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BC1" w:rsidRPr="00B34BC1" w:rsidRDefault="00B34BC1" w:rsidP="00B34BC1">
      <w:pPr>
        <w:spacing w:after="375" w:line="240" w:lineRule="auto"/>
        <w:jc w:val="center"/>
        <w:outlineLvl w:val="0"/>
        <w:rPr>
          <w:rFonts w:ascii="Arial" w:eastAsia="Times New Roman" w:hAnsi="Arial" w:cs="Arial"/>
          <w:b/>
          <w:bCs/>
          <w:color w:val="FF5847"/>
          <w:spacing w:val="8"/>
          <w:kern w:val="36"/>
          <w:sz w:val="40"/>
          <w:szCs w:val="40"/>
          <w:lang w:eastAsia="fr-FR"/>
        </w:rPr>
      </w:pPr>
      <w:r w:rsidRPr="00B34BC1">
        <w:rPr>
          <w:rFonts w:ascii="Arial" w:eastAsia="Times New Roman" w:hAnsi="Arial" w:cs="Arial"/>
          <w:b/>
          <w:bCs/>
          <w:color w:val="FF5847"/>
          <w:spacing w:val="8"/>
          <w:kern w:val="36"/>
          <w:sz w:val="40"/>
          <w:szCs w:val="40"/>
          <w:lang w:eastAsia="fr-FR"/>
        </w:rPr>
        <w:t xml:space="preserve">Déclaration de revenus </w:t>
      </w:r>
      <w:r w:rsidR="003251EE">
        <w:rPr>
          <w:rFonts w:ascii="Arial" w:eastAsia="Times New Roman" w:hAnsi="Arial" w:cs="Arial"/>
          <w:b/>
          <w:bCs/>
          <w:color w:val="FF5847"/>
          <w:spacing w:val="8"/>
          <w:kern w:val="36"/>
          <w:sz w:val="40"/>
          <w:szCs w:val="40"/>
          <w:lang w:eastAsia="fr-FR"/>
        </w:rPr>
        <w:t xml:space="preserve">2025 </w:t>
      </w:r>
      <w:r w:rsidRPr="00B34BC1">
        <w:rPr>
          <w:rFonts w:ascii="Arial" w:eastAsia="Times New Roman" w:hAnsi="Arial" w:cs="Arial"/>
          <w:b/>
          <w:bCs/>
          <w:color w:val="FF5847"/>
          <w:spacing w:val="8"/>
          <w:kern w:val="36"/>
          <w:sz w:val="40"/>
          <w:szCs w:val="40"/>
          <w:lang w:eastAsia="fr-FR"/>
        </w:rPr>
        <w:t xml:space="preserve">: </w:t>
      </w:r>
    </w:p>
    <w:p w:rsidR="00B34BC1" w:rsidRPr="00B34BC1" w:rsidRDefault="003251EE" w:rsidP="00B34BC1">
      <w:pPr>
        <w:spacing w:line="240" w:lineRule="auto"/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Attention</w:t>
      </w:r>
      <w:r w:rsidR="00B34BC1"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 xml:space="preserve"> la date limite pour déposer votre déclaration de revenus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 xml:space="preserve">. </w:t>
      </w:r>
      <w:r w:rsidR="00B34BC1"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S'agissant de vos revenus de Gérant(e) et/ou d'associé(e), voici quelques rappels...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Gérants minoritaires ou égalitaires des SARL à l'I.S.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Au regard de leur déclaration de revenu, les</w:t>
      </w:r>
      <w:r>
        <w:rPr>
          <w:rFonts w:ascii="Arial" w:eastAsia="Times New Roman" w:hAnsi="Arial" w:cs="Arial"/>
          <w:spacing w:val="6"/>
          <w:sz w:val="24"/>
          <w:szCs w:val="24"/>
          <w:lang w:eastAsia="fr-FR"/>
        </w:rPr>
        <w:t xml:space="preserve"> 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Gérants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minoritaires 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ou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égalitaires 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d'une SARL assujettie à l'impôt sur les sociétés relèvent du même régime que tous les salariés. Mais attention, les Gérants étant par définition des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dirigeants de sociétés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 xml:space="preserve">, il existe quelques différences au niveau des sommes à déclarer. 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Gérants majoritaires des SARL ou EURL à l'I.S.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Bien qu'elle soit imposable comme un salaire, la rémunération du Gérant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majoritaire 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d'une Sarl ou d'une EURL à l'I.S. doit désormais être déclarée dans une rubrique spécifique et le montant à déclarer n'est pas du tout déterminé de la même manière que pour un Gérant minoritaire.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En outre, il est rappelé que, en tant que non salarié, vous devez remplir le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volet social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de votre déclaration de revenu (les fameuses cases DSBA, DSCA, DSEA, etc.), volet à partir duquel vos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cotisations sociales définitives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de l'année dernière et vos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acomptes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 xml:space="preserve"> de cette année vont être déterminés par l'URSSAF. 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L'option pour les frais réels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Si vous êtes Gérant d'une Sarl ou d'une EURL à l'I.S.,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majoritaire ou minoritaire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, l’Administration appliquera d'office un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abattement de 10 %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sur la rémunération que vous avez déclarée. Cependant, vous pouvez aussi, en lieu et place de cet abattement, opter pour la déduction de vos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frais réels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.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Frais de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repas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, frais de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trajet 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du domicile au lieu de travail, frais d'utilisation de votre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voiture personnelle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, frais de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domiciliation de votre société chez vous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 xml:space="preserve">, 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Gérants et associés des SARL de famille et des EURL à l'I.R.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Dès lors qu’elles proviennent d’une société assujettie à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l’impôt sur le revenu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, comme une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Eurl 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ou une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Sarl de famille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par exemple, toutes les sommes perçues par les associés de ces sociétés sont imposables différemment de celles provenant d'une société à l'I.S. Leur mode de déclaration entraîne en outre de nombreuses possibilités d'erreurs.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 xml:space="preserve"> 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Dividendes et intérêts sur les comptes courants d'associés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lastRenderedPageBreak/>
        <w:t>Saviez-vous que les dividendes des Sarl assujetties à l’I.S. et les intérêts sur les comptes courants d'associés doivent être mentionnés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à deux endroits différents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sur la déclaration de revenus ? En outre, ce n'est pas le montant qui vous a été versé qui doit être déclaré mais leur montant brut ! Et attention aussi aux pièges de la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flat-</w:t>
      </w:r>
      <w:proofErr w:type="spellStart"/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tax</w:t>
      </w:r>
      <w:proofErr w:type="spellEnd"/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(non obligatoire on le rappelle) et de la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case 2OP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!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Cessions de parts sociales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En général, la plus-value réalisée à l'occasion de la cession de parts de Sarl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ne figure pas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sur la déclaration de revenu préremplie. C'est donc à vous qu'il appartient de la déclarer (même si cette plus-value est exonérée d'impôt). Cependant, les cases à renseigner ne sont pas identiques là encore selon que la SARL est assujettie à l'impôt sur les sociétés ou à l'impôt sur le revenu.</w:t>
      </w:r>
    </w:p>
    <w:p w:rsidR="00B34BC1" w:rsidRPr="00B34BC1" w:rsidRDefault="00B34BC1" w:rsidP="00B34BC1">
      <w:pPr>
        <w:spacing w:before="450" w:after="300" w:line="240" w:lineRule="auto"/>
        <w:outlineLvl w:val="1"/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b/>
          <w:bCs/>
          <w:caps/>
          <w:color w:val="435362"/>
          <w:spacing w:val="8"/>
          <w:sz w:val="24"/>
          <w:szCs w:val="24"/>
          <w:lang w:eastAsia="fr-FR"/>
        </w:rPr>
        <w:t>Réduction d'impôt pour apport en capital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Si vous avez créé votre SARL ou votre EURL en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2024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, ou si vous avez effectué une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augmentation de capital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au cours de cette même année, vous êtes susceptible de bénéficier d'une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 réduction d'impôt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 à titre personnel. Celle-ci est d'autant plus intéressante qu'elle ne porte pas sur le revenu imposable, mais bien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sur l'impôt lui-même.</w:t>
      </w:r>
    </w:p>
    <w:p w:rsidR="00B34BC1" w:rsidRPr="00B34BC1" w:rsidRDefault="00B34BC1" w:rsidP="00B34BC1">
      <w:pPr>
        <w:spacing w:after="168" w:line="240" w:lineRule="auto"/>
        <w:rPr>
          <w:rFonts w:ascii="Arial" w:eastAsia="Times New Roman" w:hAnsi="Arial" w:cs="Arial"/>
          <w:spacing w:val="6"/>
          <w:sz w:val="24"/>
          <w:szCs w:val="24"/>
          <w:lang w:eastAsia="fr-FR"/>
        </w:rPr>
      </w:pP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Cependant, cette réduction n'est accordée </w:t>
      </w:r>
      <w:r w:rsidRPr="00B34BC1">
        <w:rPr>
          <w:rFonts w:ascii="Arial" w:eastAsia="Times New Roman" w:hAnsi="Arial" w:cs="Arial"/>
          <w:b/>
          <w:bCs/>
          <w:spacing w:val="6"/>
          <w:sz w:val="24"/>
          <w:szCs w:val="24"/>
          <w:lang w:eastAsia="fr-FR"/>
        </w:rPr>
        <w:t>que sur demande de votre part</w:t>
      </w:r>
      <w:r w:rsidRPr="00B34BC1">
        <w:rPr>
          <w:rFonts w:ascii="Arial" w:eastAsia="Times New Roman" w:hAnsi="Arial" w:cs="Arial"/>
          <w:spacing w:val="6"/>
          <w:sz w:val="24"/>
          <w:szCs w:val="24"/>
          <w:lang w:eastAsia="fr-FR"/>
        </w:rPr>
        <w:t>, et celle-ci doit être effectuée lors du dépôt de votre déclaration de revenu.</w:t>
      </w:r>
    </w:p>
    <w:p w:rsidR="00105393" w:rsidRPr="00B34BC1" w:rsidRDefault="00105393">
      <w:pPr>
        <w:rPr>
          <w:rFonts w:ascii="Arial" w:hAnsi="Arial" w:cs="Arial"/>
          <w:sz w:val="24"/>
          <w:szCs w:val="24"/>
        </w:rPr>
      </w:pPr>
    </w:p>
    <w:sectPr w:rsidR="00105393" w:rsidRPr="00B3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9A5"/>
    <w:multiLevelType w:val="multilevel"/>
    <w:tmpl w:val="F378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C5A1A"/>
    <w:multiLevelType w:val="multilevel"/>
    <w:tmpl w:val="DA2E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995"/>
    <w:multiLevelType w:val="multilevel"/>
    <w:tmpl w:val="4F4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51ADA"/>
    <w:multiLevelType w:val="multilevel"/>
    <w:tmpl w:val="99CE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916C3"/>
    <w:multiLevelType w:val="multilevel"/>
    <w:tmpl w:val="D5CC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21B1E"/>
    <w:multiLevelType w:val="multilevel"/>
    <w:tmpl w:val="F966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63253"/>
    <w:multiLevelType w:val="multilevel"/>
    <w:tmpl w:val="AB4C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B552C9"/>
    <w:multiLevelType w:val="multilevel"/>
    <w:tmpl w:val="40B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9814">
    <w:abstractNumId w:val="6"/>
  </w:num>
  <w:num w:numId="2" w16cid:durableId="278269923">
    <w:abstractNumId w:val="4"/>
  </w:num>
  <w:num w:numId="3" w16cid:durableId="771168243">
    <w:abstractNumId w:val="5"/>
  </w:num>
  <w:num w:numId="4" w16cid:durableId="1919512650">
    <w:abstractNumId w:val="2"/>
  </w:num>
  <w:num w:numId="5" w16cid:durableId="452293121">
    <w:abstractNumId w:val="7"/>
  </w:num>
  <w:num w:numId="6" w16cid:durableId="1832718964">
    <w:abstractNumId w:val="1"/>
  </w:num>
  <w:num w:numId="7" w16cid:durableId="519928911">
    <w:abstractNumId w:val="3"/>
  </w:num>
  <w:num w:numId="8" w16cid:durableId="65006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C1"/>
    <w:rsid w:val="00105393"/>
    <w:rsid w:val="00160B38"/>
    <w:rsid w:val="003251EE"/>
    <w:rsid w:val="00B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E245"/>
  <w15:chartTrackingRefBased/>
  <w15:docId w15:val="{FE50A66C-3871-464E-8BBB-852AD03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paragraph" w:styleId="Titre1">
    <w:name w:val="heading 1"/>
    <w:basedOn w:val="Normal"/>
    <w:link w:val="Titre1Car"/>
    <w:uiPriority w:val="9"/>
    <w:qFormat/>
    <w:rsid w:val="00B34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B34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4B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4BC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rticles-viewdate">
    <w:name w:val="articles-view__date"/>
    <w:basedOn w:val="Normal"/>
    <w:rsid w:val="00B3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s-viewbookmark">
    <w:name w:val="articles-view__bookmark"/>
    <w:basedOn w:val="Normal"/>
    <w:rsid w:val="00B3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34BC1"/>
    <w:rPr>
      <w:color w:val="0000FF"/>
      <w:u w:val="single"/>
    </w:rPr>
  </w:style>
  <w:style w:type="character" w:customStyle="1" w:styleId="js-add">
    <w:name w:val="js-add"/>
    <w:basedOn w:val="Policepardfaut"/>
    <w:rsid w:val="00B34BC1"/>
  </w:style>
  <w:style w:type="character" w:styleId="Accentuation">
    <w:name w:val="Emphasis"/>
    <w:basedOn w:val="Policepardfaut"/>
    <w:uiPriority w:val="20"/>
    <w:qFormat/>
    <w:rsid w:val="00B34BC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34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2025-05-16T15:28:00Z</dcterms:created>
  <dcterms:modified xsi:type="dcterms:W3CDTF">2025-05-16T15:42:00Z</dcterms:modified>
</cp:coreProperties>
</file>