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C4F" w:rsidRPr="00AE4C4F" w:rsidRDefault="00AE4C4F" w:rsidP="00AE4C4F">
      <w:pPr>
        <w:spacing w:after="375" w:line="240" w:lineRule="auto"/>
        <w:outlineLvl w:val="0"/>
        <w:rPr>
          <w:rFonts w:ascii="Arial" w:eastAsia="Times New Roman" w:hAnsi="Arial" w:cs="Arial"/>
          <w:b/>
          <w:bCs/>
          <w:color w:val="FF5847"/>
          <w:spacing w:val="8"/>
          <w:kern w:val="36"/>
          <w:sz w:val="36"/>
          <w:szCs w:val="36"/>
          <w:lang w:eastAsia="fr-FR"/>
        </w:rPr>
      </w:pPr>
      <w:r w:rsidRPr="00AE4C4F">
        <w:rPr>
          <w:rFonts w:ascii="Arial" w:eastAsia="Times New Roman" w:hAnsi="Arial" w:cs="Arial"/>
          <w:b/>
          <w:bCs/>
          <w:color w:val="FF5847"/>
          <w:spacing w:val="8"/>
          <w:kern w:val="36"/>
          <w:sz w:val="36"/>
          <w:szCs w:val="36"/>
          <w:lang w:eastAsia="fr-FR"/>
        </w:rPr>
        <w:t>Un litige avec un prestataire, un fournisseur ou une administration ? Pensez au médiateur des entreprises...</w:t>
      </w:r>
    </w:p>
    <w:p w:rsidR="00AE4C4F" w:rsidRPr="00AE4C4F" w:rsidRDefault="00AE4C4F" w:rsidP="00AE4C4F">
      <w:pPr>
        <w:spacing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fr-FR"/>
        </w:rPr>
        <w:t>L'an dernier, près de 2.000 demandes de médiation ont été traitées par les équipes du Médiateur des entreprises et les parties ont abouti à un accord dans sept cas sur dix... Ce service est en outre gratuit et confidentiel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.</w:t>
      </w:r>
    </w:p>
    <w:p w:rsidR="00AE4C4F" w:rsidRPr="00AE4C4F" w:rsidRDefault="00AE4C4F" w:rsidP="00AE4C4F">
      <w:pPr>
        <w:spacing w:before="450" w:after="30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AE4C4F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>En quoi consiste exactement la médiation ?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La médiation consiste à résoudre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de façon amiable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 un </w:t>
      </w:r>
      <w:proofErr w:type="spell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différen</w:t>
      </w:r>
      <w:r w:rsidR="007C3A3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t</w:t>
      </w:r>
      <w:proofErr w:type="spell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entre deux acteurs économiques (privés ou publics), grâce à l’intervention d’un tiers neutre, le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médiateur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Cependant, que l'on ne s'y trompe pas, le médiateur n'est ni juge, ni expert, ni arbitre, ni conciliateur. Il a pour seul objectif de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faciliter la négociation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non d'apporter des solutions au différen</w:t>
      </w:r>
      <w:r w:rsidR="007C3A3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t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lesquelles doivent émerger des parties elles-mêmes.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Après avoir été saisi par l'une des parties, il contacte l’autre (entreprise ou entité publique) et lui propose d’entrer en médiation, démarche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volontaire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et non contraignante.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Une fois l’accord trouvé, il est formalisé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par écrit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par les parties et doit rester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confidentiel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:rsidR="00AE4C4F" w:rsidRPr="00AE4C4F" w:rsidRDefault="00AE4C4F" w:rsidP="00AE4C4F">
      <w:pPr>
        <w:spacing w:before="450" w:after="30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AE4C4F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>Les avantages de la médiation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Au contraire des procédures judiciaires et administratives, souvent longues et coûteuses, la médiation des entreprises est un service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gratuit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rapide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– moins de trois mois – et totalement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confidentiel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 Ainsi, le secret des affaires est préservé, tout comme la notoriété des entreprises.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Il s'agit en plus d'un service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efficace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puisque 70 % des médiations d'entreprises se concluent par un succès.</w:t>
      </w:r>
    </w:p>
    <w:p w:rsidR="00AE4C4F" w:rsidRPr="00AE4C4F" w:rsidRDefault="00AE4C4F" w:rsidP="00AE4C4F">
      <w:pPr>
        <w:spacing w:before="450" w:after="30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AE4C4F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>Pour quel genre de différen</w:t>
      </w:r>
      <w:r w:rsidR="007C3A3D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>t</w:t>
      </w:r>
      <w:r w:rsidRPr="00AE4C4F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 xml:space="preserve"> peut-on saisir le médiateur des entreprises ?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Le médiateur des entreprises peut être saisi pour tout différen</w:t>
      </w:r>
      <w:r w:rsidR="007C3A3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t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lié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à l’exécution d’un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contrat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 droit privé, y compris tacite, ou d’une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commande publique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Les principaux motifs de saisine sont les suivants :</w:t>
      </w:r>
    </w:p>
    <w:p w:rsidR="00AE4C4F" w:rsidRPr="00AE4C4F" w:rsidRDefault="00AE4C4F" w:rsidP="00AE4C4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clauses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contractuelles déséquilibrées ;</w:t>
      </w:r>
    </w:p>
    <w:p w:rsidR="00AE4C4F" w:rsidRPr="00AE4C4F" w:rsidRDefault="00AE4C4F" w:rsidP="00AE4C4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modification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unilatérale ou rupture brutale de contrat ;</w:t>
      </w:r>
    </w:p>
    <w:p w:rsidR="00AE4C4F" w:rsidRPr="00AE4C4F" w:rsidRDefault="00AE4C4F" w:rsidP="00AE4C4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non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-respect d’un accord verbal ;</w:t>
      </w:r>
    </w:p>
    <w:p w:rsidR="00AE4C4F" w:rsidRPr="00AE4C4F" w:rsidRDefault="00AE4C4F" w:rsidP="00AE4C4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lastRenderedPageBreak/>
        <w:t>conditions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de paiement non respectées (retards de paiement, retenues injustifiées, pénalités abusives) ;</w:t>
      </w:r>
    </w:p>
    <w:p w:rsidR="00AE4C4F" w:rsidRPr="00AE4C4F" w:rsidRDefault="00AE4C4F" w:rsidP="00AE4C4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services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ou marchandises non conformes ;</w:t>
      </w:r>
    </w:p>
    <w:p w:rsidR="00AE4C4F" w:rsidRPr="00AE4C4F" w:rsidRDefault="00AE4C4F" w:rsidP="00AE4C4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vol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ou détournement de propriété intellectuelle ;</w:t>
      </w:r>
    </w:p>
    <w:p w:rsidR="00AE4C4F" w:rsidRPr="00AE4C4F" w:rsidRDefault="00AE4C4F" w:rsidP="00AE4C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non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-versement du Crédit d’Impôt Recherche - Crédit d’Impôt Innovation.</w:t>
      </w:r>
    </w:p>
    <w:p w:rsidR="00AE4C4F" w:rsidRPr="00AE4C4F" w:rsidRDefault="00AE4C4F" w:rsidP="00AE4C4F">
      <w:pPr>
        <w:spacing w:before="450" w:after="30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AE4C4F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>Comment saisir le médiateur des entreprises ?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Il suffit de remplir un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formulaire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en ligne. Celui-ci est disponible sur une page dédiée du site du Ministère de l'Economie et des Finances.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La saisine se fait en 6 étapes :</w:t>
      </w:r>
    </w:p>
    <w:p w:rsidR="00AE4C4F" w:rsidRPr="00AE4C4F" w:rsidRDefault="00AE4C4F" w:rsidP="00AE4C4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cadre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de saisine (commande publique ou non / démarche individuelle ou collective) ;</w:t>
      </w:r>
    </w:p>
    <w:p w:rsidR="00AE4C4F" w:rsidRPr="00AE4C4F" w:rsidRDefault="00AE4C4F" w:rsidP="00AE4C4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informations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sur votre société / organisme ;</w:t>
      </w:r>
    </w:p>
    <w:p w:rsidR="00AE4C4F" w:rsidRPr="00AE4C4F" w:rsidRDefault="00AE4C4F" w:rsidP="00AE4C4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objet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de votre litige ou de votre signalement ;</w:t>
      </w:r>
    </w:p>
    <w:p w:rsidR="00AE4C4F" w:rsidRPr="00AE4C4F" w:rsidRDefault="00AE4C4F" w:rsidP="00AE4C4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informations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sur la partie avec laquelle vous rencontrez des difficultés ;</w:t>
      </w:r>
    </w:p>
    <w:p w:rsidR="00AE4C4F" w:rsidRPr="00AE4C4F" w:rsidRDefault="00AE4C4F" w:rsidP="00AE4C4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possibilité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de joindre les documents que vous jugerez utiles à votre dossier (fichiers Word, PDF, etc.) ;</w:t>
      </w:r>
    </w:p>
    <w:p w:rsidR="00AE4C4F" w:rsidRPr="00AE4C4F" w:rsidRDefault="00AE4C4F" w:rsidP="00AE4C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reconnaissance</w:t>
      </w:r>
      <w:proofErr w:type="gramEnd"/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de la confidentialité pour pouvoir valider la saisine.</w:t>
      </w:r>
    </w:p>
    <w:p w:rsidR="00AE4C4F" w:rsidRPr="00AE4C4F" w:rsidRDefault="00AE4C4F" w:rsidP="00AE4C4F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Un dernier conseil :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n’hésitez pas à saisir le Médiateur des entreprises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le plus tôt possible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 Plus tôt vous le ferez, plus tôt vos relations d’affaires pourront reprendre sur la base de la confiance, grâce à la résolution à l’amiable du différen</w:t>
      </w:r>
      <w:r w:rsidR="007C3A3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t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 Lorsqu’une situation est </w:t>
      </w:r>
      <w:r w:rsidRPr="00AE4C4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bloquée</w:t>
      </w:r>
      <w:r w:rsidRPr="00AE4C4F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le temps n'arrange jamais les choses.</w:t>
      </w:r>
    </w:p>
    <w:p w:rsidR="00105393" w:rsidRPr="00AE4C4F" w:rsidRDefault="00105393" w:rsidP="00AE4C4F"/>
    <w:sectPr w:rsidR="00105393" w:rsidRPr="00AE4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47C0"/>
    <w:multiLevelType w:val="multilevel"/>
    <w:tmpl w:val="A87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53EFD"/>
    <w:multiLevelType w:val="multilevel"/>
    <w:tmpl w:val="6B14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72443"/>
    <w:multiLevelType w:val="multilevel"/>
    <w:tmpl w:val="C884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853389">
    <w:abstractNumId w:val="1"/>
  </w:num>
  <w:num w:numId="2" w16cid:durableId="779908822">
    <w:abstractNumId w:val="0"/>
  </w:num>
  <w:num w:numId="3" w16cid:durableId="1226985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4F"/>
    <w:rsid w:val="00105393"/>
    <w:rsid w:val="00160B38"/>
    <w:rsid w:val="007C3A3D"/>
    <w:rsid w:val="00A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8C6"/>
  <w15:chartTrackingRefBased/>
  <w15:docId w15:val="{B28B611D-1F39-46C1-AABB-25C2865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paragraph" w:styleId="Titre1">
    <w:name w:val="heading 1"/>
    <w:basedOn w:val="Normal"/>
    <w:link w:val="Titre1Car"/>
    <w:uiPriority w:val="9"/>
    <w:qFormat/>
    <w:rsid w:val="00AE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E4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4C4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E4C4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rticles-viewdate">
    <w:name w:val="articles-view__date"/>
    <w:basedOn w:val="Normal"/>
    <w:rsid w:val="00AE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s-viewbookmark">
    <w:name w:val="articles-view__bookmark"/>
    <w:basedOn w:val="Normal"/>
    <w:rsid w:val="00AE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E4C4F"/>
    <w:rPr>
      <w:color w:val="0000FF"/>
      <w:u w:val="single"/>
    </w:rPr>
  </w:style>
  <w:style w:type="character" w:customStyle="1" w:styleId="js-add">
    <w:name w:val="js-add"/>
    <w:basedOn w:val="Policepardfaut"/>
    <w:rsid w:val="00AE4C4F"/>
  </w:style>
  <w:style w:type="character" w:styleId="Accentuation">
    <w:name w:val="Emphasis"/>
    <w:basedOn w:val="Policepardfaut"/>
    <w:uiPriority w:val="20"/>
    <w:qFormat/>
    <w:rsid w:val="00AE4C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4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8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2</cp:revision>
  <dcterms:created xsi:type="dcterms:W3CDTF">2025-04-08T08:21:00Z</dcterms:created>
  <dcterms:modified xsi:type="dcterms:W3CDTF">2025-04-08T08:39:00Z</dcterms:modified>
</cp:coreProperties>
</file>