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7814" w:rsidRDefault="00E17814" w:rsidP="00E17814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17814">
        <w:rPr>
          <w:rFonts w:ascii="Arial" w:hAnsi="Arial" w:cs="Arial"/>
          <w:b/>
          <w:bCs/>
          <w:sz w:val="32"/>
          <w:szCs w:val="32"/>
        </w:rPr>
        <w:t xml:space="preserve">Gérant majoritaire ou minoritaire : </w:t>
      </w:r>
    </w:p>
    <w:p w:rsidR="00E17814" w:rsidRDefault="00E17814" w:rsidP="00E17814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Quand</w:t>
      </w:r>
      <w:r w:rsidRPr="00E17814">
        <w:rPr>
          <w:rFonts w:ascii="Arial" w:hAnsi="Arial" w:cs="Arial"/>
          <w:b/>
          <w:bCs/>
          <w:sz w:val="32"/>
          <w:szCs w:val="32"/>
        </w:rPr>
        <w:t xml:space="preserve"> déclarer vos revenus de Gérant ou d'associé</w:t>
      </w:r>
    </w:p>
    <w:p w:rsidR="00E17814" w:rsidRPr="00E17814" w:rsidRDefault="00E17814" w:rsidP="00E17814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E17814" w:rsidRPr="00E17814" w:rsidRDefault="00E17814" w:rsidP="00E17814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E17814">
        <w:rPr>
          <w:rFonts w:ascii="Arial" w:hAnsi="Arial" w:cs="Arial"/>
          <w:b/>
          <w:bCs/>
          <w:sz w:val="28"/>
          <w:szCs w:val="28"/>
        </w:rPr>
        <w:t>Rémunérations, avantages en nature, dividendes, intérêts, cessions de parts : voici tout ce qu'il faut savoir pour bien les déclarer, selon que vous êtes Gérant(e) majoritaire ou minoritaire, et selon que votre société – SARL ou EURL – est à l'I.S. ou à l'I.R.</w:t>
      </w:r>
    </w:p>
    <w:p w:rsidR="00E17814" w:rsidRPr="00E17814" w:rsidRDefault="00E17814" w:rsidP="00E17814">
      <w:pPr>
        <w:jc w:val="both"/>
        <w:rPr>
          <w:rFonts w:ascii="Arial" w:hAnsi="Arial" w:cs="Arial"/>
          <w:sz w:val="24"/>
          <w:szCs w:val="24"/>
        </w:rPr>
      </w:pPr>
      <w:r w:rsidRPr="00E17814">
        <w:rPr>
          <w:rFonts w:ascii="Arial" w:hAnsi="Arial" w:cs="Arial"/>
          <w:sz w:val="24"/>
          <w:szCs w:val="24"/>
        </w:rPr>
        <w:t>Dans sa version </w:t>
      </w:r>
      <w:r w:rsidRPr="00E17814">
        <w:rPr>
          <w:rFonts w:ascii="Arial" w:hAnsi="Arial" w:cs="Arial"/>
          <w:b/>
          <w:bCs/>
          <w:sz w:val="24"/>
          <w:szCs w:val="24"/>
        </w:rPr>
        <w:t>"papier"</w:t>
      </w:r>
      <w:r w:rsidRPr="00E17814">
        <w:rPr>
          <w:rFonts w:ascii="Arial" w:hAnsi="Arial" w:cs="Arial"/>
          <w:sz w:val="24"/>
          <w:szCs w:val="24"/>
        </w:rPr>
        <w:t>, c'est au plus tard pour le </w:t>
      </w:r>
      <w:r w:rsidRPr="00E17814">
        <w:rPr>
          <w:rFonts w:ascii="Arial" w:hAnsi="Arial" w:cs="Arial"/>
          <w:b/>
          <w:bCs/>
          <w:sz w:val="24"/>
          <w:szCs w:val="24"/>
        </w:rPr>
        <w:t>20 mai 2025 </w:t>
      </w:r>
      <w:r w:rsidRPr="00E17814">
        <w:rPr>
          <w:rFonts w:ascii="Arial" w:hAnsi="Arial" w:cs="Arial"/>
          <w:sz w:val="24"/>
          <w:szCs w:val="24"/>
        </w:rPr>
        <w:t>à 23 h 59 que la déclaration de vos revenus de 2024 devra être postée.</w:t>
      </w:r>
    </w:p>
    <w:p w:rsidR="00E17814" w:rsidRPr="00E17814" w:rsidRDefault="00E17814" w:rsidP="00E17814">
      <w:pPr>
        <w:jc w:val="both"/>
        <w:rPr>
          <w:rFonts w:ascii="Arial" w:hAnsi="Arial" w:cs="Arial"/>
          <w:sz w:val="24"/>
          <w:szCs w:val="24"/>
        </w:rPr>
      </w:pPr>
      <w:r w:rsidRPr="00E17814">
        <w:rPr>
          <w:rFonts w:ascii="Arial" w:hAnsi="Arial" w:cs="Arial"/>
          <w:sz w:val="24"/>
          <w:szCs w:val="24"/>
        </w:rPr>
        <w:t>Cependant, cette déclaration papier </w:t>
      </w:r>
      <w:r w:rsidRPr="00E17814">
        <w:rPr>
          <w:rFonts w:ascii="Arial" w:hAnsi="Arial" w:cs="Arial"/>
          <w:b/>
          <w:bCs/>
          <w:sz w:val="24"/>
          <w:szCs w:val="24"/>
        </w:rPr>
        <w:t>ne peut plus être utilisée</w:t>
      </w:r>
      <w:r w:rsidRPr="00E17814">
        <w:rPr>
          <w:rFonts w:ascii="Arial" w:hAnsi="Arial" w:cs="Arial"/>
          <w:sz w:val="24"/>
          <w:szCs w:val="24"/>
        </w:rPr>
        <w:t> désormais que par les seuls contribuables </w:t>
      </w:r>
      <w:r w:rsidRPr="00E17814">
        <w:rPr>
          <w:rFonts w:ascii="Arial" w:hAnsi="Arial" w:cs="Arial"/>
          <w:b/>
          <w:bCs/>
          <w:sz w:val="24"/>
          <w:szCs w:val="24"/>
        </w:rPr>
        <w:t>qui ne disposent pas</w:t>
      </w:r>
      <w:r w:rsidRPr="00E17814">
        <w:rPr>
          <w:rFonts w:ascii="Arial" w:hAnsi="Arial" w:cs="Arial"/>
          <w:sz w:val="24"/>
          <w:szCs w:val="24"/>
        </w:rPr>
        <w:t> de connexion internet ou d'ordinateur.</w:t>
      </w:r>
    </w:p>
    <w:p w:rsidR="00E17814" w:rsidRPr="00E17814" w:rsidRDefault="00E17814" w:rsidP="00E17814">
      <w:pPr>
        <w:jc w:val="both"/>
        <w:rPr>
          <w:rFonts w:ascii="Arial" w:hAnsi="Arial" w:cs="Arial"/>
          <w:sz w:val="24"/>
          <w:szCs w:val="24"/>
        </w:rPr>
      </w:pPr>
      <w:r w:rsidRPr="00E17814">
        <w:rPr>
          <w:rFonts w:ascii="Arial" w:hAnsi="Arial" w:cs="Arial"/>
          <w:sz w:val="24"/>
          <w:szCs w:val="24"/>
        </w:rPr>
        <w:t>En revanche, la déclaration par internet est désormais </w:t>
      </w:r>
      <w:r w:rsidRPr="00E17814">
        <w:rPr>
          <w:rFonts w:ascii="Arial" w:hAnsi="Arial" w:cs="Arial"/>
          <w:b/>
          <w:bCs/>
          <w:sz w:val="24"/>
          <w:szCs w:val="24"/>
        </w:rPr>
        <w:t>obligatoire</w:t>
      </w:r>
      <w:r w:rsidRPr="00E17814">
        <w:rPr>
          <w:rFonts w:ascii="Arial" w:hAnsi="Arial" w:cs="Arial"/>
          <w:sz w:val="24"/>
          <w:szCs w:val="24"/>
        </w:rPr>
        <w:t>, quel que soit le revenu fiscal de référence, si la résidence principale est équipée d’un accès à Internet. Et dans ce cas, les dates limites de transmission de la déclaration des revenus de 2024 sont les suivantes :</w:t>
      </w:r>
    </w:p>
    <w:p w:rsidR="00E17814" w:rsidRPr="00E17814" w:rsidRDefault="00E17814" w:rsidP="00E17814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gramStart"/>
      <w:r w:rsidRPr="00E17814">
        <w:rPr>
          <w:rFonts w:ascii="Arial" w:hAnsi="Arial" w:cs="Arial"/>
          <w:sz w:val="24"/>
          <w:szCs w:val="24"/>
        </w:rPr>
        <w:t>départements</w:t>
      </w:r>
      <w:proofErr w:type="gramEnd"/>
      <w:r w:rsidRPr="00E17814">
        <w:rPr>
          <w:rFonts w:ascii="Arial" w:hAnsi="Arial" w:cs="Arial"/>
          <w:sz w:val="24"/>
          <w:szCs w:val="24"/>
        </w:rPr>
        <w:t> </w:t>
      </w:r>
      <w:r w:rsidRPr="00E17814">
        <w:rPr>
          <w:rFonts w:ascii="Arial" w:hAnsi="Arial" w:cs="Arial"/>
          <w:b/>
          <w:bCs/>
          <w:sz w:val="24"/>
          <w:szCs w:val="24"/>
        </w:rPr>
        <w:t>01 à 19</w:t>
      </w:r>
      <w:r w:rsidRPr="00E17814">
        <w:rPr>
          <w:rFonts w:ascii="Arial" w:hAnsi="Arial" w:cs="Arial"/>
          <w:sz w:val="24"/>
          <w:szCs w:val="24"/>
        </w:rPr>
        <w:t> et </w:t>
      </w:r>
      <w:r w:rsidRPr="00E17814">
        <w:rPr>
          <w:rFonts w:ascii="Arial" w:hAnsi="Arial" w:cs="Arial"/>
          <w:b/>
          <w:bCs/>
          <w:sz w:val="24"/>
          <w:szCs w:val="24"/>
        </w:rPr>
        <w:t>non</w:t>
      </w:r>
      <w:r w:rsidR="003213C5">
        <w:rPr>
          <w:rFonts w:ascii="Arial" w:hAnsi="Arial" w:cs="Arial"/>
          <w:b/>
          <w:bCs/>
          <w:sz w:val="24"/>
          <w:szCs w:val="24"/>
        </w:rPr>
        <w:t>-</w:t>
      </w:r>
      <w:r w:rsidRPr="00E17814">
        <w:rPr>
          <w:rFonts w:ascii="Arial" w:hAnsi="Arial" w:cs="Arial"/>
          <w:b/>
          <w:bCs/>
          <w:sz w:val="24"/>
          <w:szCs w:val="24"/>
        </w:rPr>
        <w:t xml:space="preserve"> résidents</w:t>
      </w:r>
      <w:r w:rsidRPr="00E17814">
        <w:rPr>
          <w:rFonts w:ascii="Arial" w:hAnsi="Arial" w:cs="Arial"/>
          <w:sz w:val="24"/>
          <w:szCs w:val="24"/>
        </w:rPr>
        <w:t> : jeudi </w:t>
      </w:r>
      <w:r w:rsidRPr="00E17814">
        <w:rPr>
          <w:rFonts w:ascii="Arial" w:hAnsi="Arial" w:cs="Arial"/>
          <w:b/>
          <w:bCs/>
          <w:sz w:val="24"/>
          <w:szCs w:val="24"/>
        </w:rPr>
        <w:t>22 mai 2025 </w:t>
      </w:r>
      <w:r w:rsidRPr="00E17814">
        <w:rPr>
          <w:rFonts w:ascii="Arial" w:hAnsi="Arial" w:cs="Arial"/>
          <w:sz w:val="24"/>
          <w:szCs w:val="24"/>
        </w:rPr>
        <w:t>à 23 h 59 ;</w:t>
      </w:r>
    </w:p>
    <w:p w:rsidR="00E17814" w:rsidRPr="00E17814" w:rsidRDefault="00E17814" w:rsidP="00E17814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gramStart"/>
      <w:r w:rsidRPr="00E17814">
        <w:rPr>
          <w:rFonts w:ascii="Arial" w:hAnsi="Arial" w:cs="Arial"/>
          <w:sz w:val="24"/>
          <w:szCs w:val="24"/>
        </w:rPr>
        <w:t>départements</w:t>
      </w:r>
      <w:proofErr w:type="gramEnd"/>
      <w:r w:rsidRPr="00E17814">
        <w:rPr>
          <w:rFonts w:ascii="Arial" w:hAnsi="Arial" w:cs="Arial"/>
          <w:sz w:val="24"/>
          <w:szCs w:val="24"/>
        </w:rPr>
        <w:t> </w:t>
      </w:r>
      <w:r w:rsidRPr="00E17814">
        <w:rPr>
          <w:rFonts w:ascii="Arial" w:hAnsi="Arial" w:cs="Arial"/>
          <w:b/>
          <w:bCs/>
          <w:sz w:val="24"/>
          <w:szCs w:val="24"/>
        </w:rPr>
        <w:t>20 au 54</w:t>
      </w:r>
      <w:r w:rsidRPr="00E17814">
        <w:rPr>
          <w:rFonts w:ascii="Arial" w:hAnsi="Arial" w:cs="Arial"/>
          <w:sz w:val="24"/>
          <w:szCs w:val="24"/>
        </w:rPr>
        <w:t> (y compris le 2A et le 2B) : mercredi </w:t>
      </w:r>
      <w:r w:rsidRPr="00E17814">
        <w:rPr>
          <w:rFonts w:ascii="Arial" w:hAnsi="Arial" w:cs="Arial"/>
          <w:b/>
          <w:bCs/>
          <w:sz w:val="24"/>
          <w:szCs w:val="24"/>
        </w:rPr>
        <w:t>28 mai 2025 </w:t>
      </w:r>
      <w:r w:rsidRPr="00E17814">
        <w:rPr>
          <w:rFonts w:ascii="Arial" w:hAnsi="Arial" w:cs="Arial"/>
          <w:sz w:val="24"/>
          <w:szCs w:val="24"/>
        </w:rPr>
        <w:t>à 23 h 59 ;</w:t>
      </w:r>
    </w:p>
    <w:p w:rsidR="00E17814" w:rsidRPr="00E17814" w:rsidRDefault="00E17814" w:rsidP="00E17814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gramStart"/>
      <w:r w:rsidRPr="00E17814">
        <w:rPr>
          <w:rFonts w:ascii="Arial" w:hAnsi="Arial" w:cs="Arial"/>
          <w:sz w:val="24"/>
          <w:szCs w:val="24"/>
        </w:rPr>
        <w:t>départements</w:t>
      </w:r>
      <w:proofErr w:type="gramEnd"/>
      <w:r w:rsidRPr="00E17814">
        <w:rPr>
          <w:rFonts w:ascii="Arial" w:hAnsi="Arial" w:cs="Arial"/>
          <w:sz w:val="24"/>
          <w:szCs w:val="24"/>
        </w:rPr>
        <w:t> </w:t>
      </w:r>
      <w:r w:rsidRPr="00E17814">
        <w:rPr>
          <w:rFonts w:ascii="Arial" w:hAnsi="Arial" w:cs="Arial"/>
          <w:b/>
          <w:bCs/>
          <w:sz w:val="24"/>
          <w:szCs w:val="24"/>
        </w:rPr>
        <w:t>55 au 976 :</w:t>
      </w:r>
      <w:r w:rsidRPr="00E17814">
        <w:rPr>
          <w:rFonts w:ascii="Arial" w:hAnsi="Arial" w:cs="Arial"/>
          <w:sz w:val="24"/>
          <w:szCs w:val="24"/>
        </w:rPr>
        <w:t> jeudi </w:t>
      </w:r>
      <w:r w:rsidRPr="00E17814">
        <w:rPr>
          <w:rFonts w:ascii="Arial" w:hAnsi="Arial" w:cs="Arial"/>
          <w:b/>
          <w:bCs/>
          <w:sz w:val="24"/>
          <w:szCs w:val="24"/>
        </w:rPr>
        <w:t>5 juin</w:t>
      </w:r>
      <w:r w:rsidRPr="00E17814">
        <w:rPr>
          <w:rFonts w:ascii="Arial" w:hAnsi="Arial" w:cs="Arial"/>
          <w:sz w:val="24"/>
          <w:szCs w:val="24"/>
        </w:rPr>
        <w:t> </w:t>
      </w:r>
      <w:r w:rsidRPr="00E17814">
        <w:rPr>
          <w:rFonts w:ascii="Arial" w:hAnsi="Arial" w:cs="Arial"/>
          <w:b/>
          <w:bCs/>
          <w:sz w:val="24"/>
          <w:szCs w:val="24"/>
        </w:rPr>
        <w:t>2025</w:t>
      </w:r>
      <w:r w:rsidRPr="00E17814">
        <w:rPr>
          <w:rFonts w:ascii="Arial" w:hAnsi="Arial" w:cs="Arial"/>
          <w:sz w:val="24"/>
          <w:szCs w:val="24"/>
        </w:rPr>
        <w:t> à 23 h 59.</w:t>
      </w:r>
    </w:p>
    <w:p w:rsidR="009E04E0" w:rsidRPr="00E17814" w:rsidRDefault="009E04E0">
      <w:pPr>
        <w:rPr>
          <w:sz w:val="24"/>
          <w:szCs w:val="24"/>
        </w:rPr>
      </w:pPr>
    </w:p>
    <w:sectPr w:rsidR="009E04E0" w:rsidRPr="00E17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7486C"/>
    <w:multiLevelType w:val="multilevel"/>
    <w:tmpl w:val="21562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6834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814"/>
    <w:rsid w:val="003213C5"/>
    <w:rsid w:val="007371CE"/>
    <w:rsid w:val="009E04E0"/>
    <w:rsid w:val="00E1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A6AE2"/>
  <w15:chartTrackingRefBased/>
  <w15:docId w15:val="{B796E925-538C-4324-B0C0-03188ACA1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178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178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178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178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178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178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178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178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178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178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178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178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1781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1781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1781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1781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1781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1781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178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178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178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178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178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1781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1781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1781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178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1781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178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05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21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968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ROUDET</dc:creator>
  <cp:keywords/>
  <dc:description/>
  <cp:lastModifiedBy>Catherine ROUDET</cp:lastModifiedBy>
  <cp:revision>2</cp:revision>
  <dcterms:created xsi:type="dcterms:W3CDTF">2025-04-08T07:19:00Z</dcterms:created>
  <dcterms:modified xsi:type="dcterms:W3CDTF">2025-04-08T07:27:00Z</dcterms:modified>
</cp:coreProperties>
</file>