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4A40" w14:textId="77777777" w:rsidR="00387C44" w:rsidRPr="00387C44" w:rsidRDefault="00387C44" w:rsidP="00387C44">
      <w:pPr>
        <w:spacing w:before="100" w:beforeAutospacing="1" w:after="100" w:afterAutospacing="1" w:line="240" w:lineRule="auto"/>
        <w:outlineLvl w:val="0"/>
        <w:rPr>
          <w:rFonts w:ascii="Arial" w:eastAsia="Times New Roman" w:hAnsi="Arial" w:cs="Arial"/>
          <w:b/>
          <w:bCs/>
          <w:color w:val="FF5847"/>
          <w:spacing w:val="8"/>
          <w:kern w:val="36"/>
          <w:sz w:val="32"/>
          <w:szCs w:val="32"/>
          <w:lang w:eastAsia="fr-FR"/>
        </w:rPr>
      </w:pPr>
      <w:r w:rsidRPr="00387C44">
        <w:rPr>
          <w:rFonts w:ascii="Arial" w:eastAsia="Times New Roman" w:hAnsi="Arial" w:cs="Arial"/>
          <w:b/>
          <w:bCs/>
          <w:color w:val="FF5847"/>
          <w:spacing w:val="8"/>
          <w:kern w:val="36"/>
          <w:sz w:val="32"/>
          <w:szCs w:val="32"/>
          <w:lang w:eastAsia="fr-FR"/>
        </w:rPr>
        <w:t>Indemnité inflation de 100 € : les Gérants de SARL et les Présidents de SAS sont éligibles</w:t>
      </w:r>
    </w:p>
    <w:p w14:paraId="23E98E52" w14:textId="77777777" w:rsidR="00387C44" w:rsidRPr="00387C44" w:rsidRDefault="00387C44" w:rsidP="00387C44">
      <w:pPr>
        <w:spacing w:line="240" w:lineRule="auto"/>
        <w:rPr>
          <w:rFonts w:ascii="Times New Roman" w:eastAsia="Times New Roman" w:hAnsi="Times New Roman" w:cs="Times New Roman"/>
          <w:b/>
          <w:bCs/>
          <w:spacing w:val="6"/>
          <w:sz w:val="24"/>
          <w:szCs w:val="24"/>
          <w:lang w:eastAsia="fr-FR"/>
        </w:rPr>
      </w:pPr>
      <w:r w:rsidRPr="00387C44">
        <w:rPr>
          <w:rFonts w:ascii="Times New Roman" w:eastAsia="Times New Roman" w:hAnsi="Times New Roman" w:cs="Times New Roman"/>
          <w:b/>
          <w:bCs/>
          <w:spacing w:val="6"/>
          <w:sz w:val="24"/>
          <w:szCs w:val="24"/>
          <w:lang w:eastAsia="fr-FR"/>
        </w:rPr>
        <w:t>Le Gouvernement a précisé cette semaine les conditions de versement de l’indemnité inflation de 100 €… aussi bien pour les salariés non dirigeants que pour les dirigeants.</w:t>
      </w:r>
    </w:p>
    <w:p w14:paraId="520598A9" w14:textId="77777777" w:rsidR="00387C44" w:rsidRPr="00387C44" w:rsidRDefault="00387C44" w:rsidP="00387C44">
      <w:pPr>
        <w:spacing w:before="100" w:beforeAutospacing="1" w:after="100" w:afterAutospacing="1" w:line="240" w:lineRule="auto"/>
        <w:outlineLvl w:val="1"/>
        <w:rPr>
          <w:rFonts w:ascii="Arial" w:eastAsia="Times New Roman" w:hAnsi="Arial" w:cs="Arial"/>
          <w:b/>
          <w:bCs/>
          <w:caps/>
          <w:color w:val="435362"/>
          <w:spacing w:val="8"/>
          <w:sz w:val="28"/>
          <w:szCs w:val="28"/>
          <w:lang w:eastAsia="fr-FR"/>
        </w:rPr>
      </w:pPr>
      <w:r w:rsidRPr="00387C44">
        <w:rPr>
          <w:rFonts w:ascii="Arial" w:eastAsia="Times New Roman" w:hAnsi="Arial" w:cs="Arial"/>
          <w:b/>
          <w:bCs/>
          <w:caps/>
          <w:color w:val="435362"/>
          <w:spacing w:val="8"/>
          <w:sz w:val="28"/>
          <w:szCs w:val="28"/>
          <w:lang w:eastAsia="fr-FR"/>
        </w:rPr>
        <w:t>SALARIÉS NON DIRIGEANTS</w:t>
      </w:r>
    </w:p>
    <w:p w14:paraId="3BBE6010"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Devront bénéficier de l’indemnité inflation de </w:t>
      </w:r>
      <w:r w:rsidRPr="00387C44">
        <w:rPr>
          <w:rFonts w:ascii="Times New Roman" w:eastAsia="Times New Roman" w:hAnsi="Times New Roman" w:cs="Times New Roman"/>
          <w:b/>
          <w:bCs/>
          <w:spacing w:val="6"/>
          <w:sz w:val="24"/>
          <w:szCs w:val="24"/>
          <w:lang w:eastAsia="fr-FR"/>
        </w:rPr>
        <w:t>100 €</w:t>
      </w:r>
      <w:r w:rsidRPr="00387C44">
        <w:rPr>
          <w:rFonts w:ascii="Times New Roman" w:eastAsia="Times New Roman" w:hAnsi="Times New Roman" w:cs="Times New Roman"/>
          <w:spacing w:val="6"/>
          <w:sz w:val="24"/>
          <w:szCs w:val="24"/>
          <w:lang w:eastAsia="fr-FR"/>
        </w:rPr>
        <w:t> de la part de leur employeur, les salariés (y compris les </w:t>
      </w:r>
      <w:r w:rsidRPr="00387C44">
        <w:rPr>
          <w:rFonts w:ascii="Times New Roman" w:eastAsia="Times New Roman" w:hAnsi="Times New Roman" w:cs="Times New Roman"/>
          <w:b/>
          <w:bCs/>
          <w:spacing w:val="6"/>
          <w:sz w:val="24"/>
          <w:szCs w:val="24"/>
          <w:lang w:eastAsia="fr-FR"/>
        </w:rPr>
        <w:t>apprentis</w:t>
      </w:r>
      <w:r w:rsidRPr="00387C44">
        <w:rPr>
          <w:rFonts w:ascii="Times New Roman" w:eastAsia="Times New Roman" w:hAnsi="Times New Roman" w:cs="Times New Roman"/>
          <w:spacing w:val="6"/>
          <w:sz w:val="24"/>
          <w:szCs w:val="24"/>
          <w:lang w:eastAsia="fr-FR"/>
        </w:rPr>
        <w:t> et les </w:t>
      </w:r>
      <w:r w:rsidRPr="00387C44">
        <w:rPr>
          <w:rFonts w:ascii="Times New Roman" w:eastAsia="Times New Roman" w:hAnsi="Times New Roman" w:cs="Times New Roman"/>
          <w:b/>
          <w:bCs/>
          <w:spacing w:val="6"/>
          <w:sz w:val="24"/>
          <w:szCs w:val="24"/>
          <w:lang w:eastAsia="fr-FR"/>
        </w:rPr>
        <w:t>stagiaires</w:t>
      </w:r>
      <w:r w:rsidRPr="00387C44">
        <w:rPr>
          <w:rFonts w:ascii="Times New Roman" w:eastAsia="Times New Roman" w:hAnsi="Times New Roman" w:cs="Times New Roman"/>
          <w:spacing w:val="6"/>
          <w:sz w:val="24"/>
          <w:szCs w:val="24"/>
          <w:lang w:eastAsia="fr-FR"/>
        </w:rPr>
        <w:t>) qui :</w:t>
      </w:r>
    </w:p>
    <w:p w14:paraId="11782965" w14:textId="77777777" w:rsidR="00387C44" w:rsidRPr="00387C44" w:rsidRDefault="00387C44" w:rsidP="00387C44">
      <w:pPr>
        <w:numPr>
          <w:ilvl w:val="0"/>
          <w:numId w:val="2"/>
        </w:numPr>
        <w:spacing w:after="150" w:line="240" w:lineRule="auto"/>
        <w:rPr>
          <w:rFonts w:ascii="Times New Roman" w:eastAsia="Times New Roman" w:hAnsi="Times New Roman" w:cs="Times New Roman"/>
          <w:spacing w:val="6"/>
          <w:sz w:val="24"/>
          <w:szCs w:val="24"/>
          <w:lang w:eastAsia="fr-FR"/>
        </w:rPr>
      </w:pPr>
      <w:proofErr w:type="gramStart"/>
      <w:r w:rsidRPr="00387C44">
        <w:rPr>
          <w:rFonts w:ascii="Times New Roman" w:eastAsia="Times New Roman" w:hAnsi="Times New Roman" w:cs="Times New Roman"/>
          <w:spacing w:val="6"/>
          <w:sz w:val="24"/>
          <w:szCs w:val="24"/>
          <w:lang w:eastAsia="fr-FR"/>
        </w:rPr>
        <w:t>ont</w:t>
      </w:r>
      <w:proofErr w:type="gramEnd"/>
      <w:r w:rsidRPr="00387C44">
        <w:rPr>
          <w:rFonts w:ascii="Times New Roman" w:eastAsia="Times New Roman" w:hAnsi="Times New Roman" w:cs="Times New Roman"/>
          <w:spacing w:val="6"/>
          <w:sz w:val="24"/>
          <w:szCs w:val="24"/>
          <w:lang w:eastAsia="fr-FR"/>
        </w:rPr>
        <w:t xml:space="preserve"> exercé une activité au mois </w:t>
      </w:r>
      <w:r w:rsidRPr="00387C44">
        <w:rPr>
          <w:rFonts w:ascii="Times New Roman" w:eastAsia="Times New Roman" w:hAnsi="Times New Roman" w:cs="Times New Roman"/>
          <w:b/>
          <w:bCs/>
          <w:spacing w:val="6"/>
          <w:sz w:val="24"/>
          <w:szCs w:val="24"/>
          <w:lang w:eastAsia="fr-FR"/>
        </w:rPr>
        <w:t>d’octobre 2021</w:t>
      </w:r>
      <w:r w:rsidRPr="00387C44">
        <w:rPr>
          <w:rFonts w:ascii="Times New Roman" w:eastAsia="Times New Roman" w:hAnsi="Times New Roman" w:cs="Times New Roman"/>
          <w:spacing w:val="6"/>
          <w:sz w:val="24"/>
          <w:szCs w:val="24"/>
          <w:lang w:eastAsia="fr-FR"/>
        </w:rPr>
        <w:t> ;</w:t>
      </w:r>
    </w:p>
    <w:p w14:paraId="49D8CA87" w14:textId="77777777" w:rsidR="00387C44" w:rsidRPr="00387C44" w:rsidRDefault="00387C44" w:rsidP="00387C44">
      <w:pPr>
        <w:numPr>
          <w:ilvl w:val="0"/>
          <w:numId w:val="2"/>
        </w:numPr>
        <w:spacing w:before="100" w:beforeAutospacing="1" w:after="100" w:afterAutospacing="1" w:line="240" w:lineRule="auto"/>
        <w:rPr>
          <w:rFonts w:ascii="Times New Roman" w:eastAsia="Times New Roman" w:hAnsi="Times New Roman" w:cs="Times New Roman"/>
          <w:spacing w:val="6"/>
          <w:sz w:val="24"/>
          <w:szCs w:val="24"/>
          <w:lang w:eastAsia="fr-FR"/>
        </w:rPr>
      </w:pPr>
      <w:proofErr w:type="gramStart"/>
      <w:r w:rsidRPr="00387C44">
        <w:rPr>
          <w:rFonts w:ascii="Times New Roman" w:eastAsia="Times New Roman" w:hAnsi="Times New Roman" w:cs="Times New Roman"/>
          <w:spacing w:val="6"/>
          <w:sz w:val="24"/>
          <w:szCs w:val="24"/>
          <w:lang w:eastAsia="fr-FR"/>
        </w:rPr>
        <w:t>et</w:t>
      </w:r>
      <w:proofErr w:type="gramEnd"/>
      <w:r w:rsidRPr="00387C44">
        <w:rPr>
          <w:rFonts w:ascii="Times New Roman" w:eastAsia="Times New Roman" w:hAnsi="Times New Roman" w:cs="Times New Roman"/>
          <w:spacing w:val="6"/>
          <w:sz w:val="24"/>
          <w:szCs w:val="24"/>
          <w:lang w:eastAsia="fr-FR"/>
        </w:rPr>
        <w:t xml:space="preserve"> ont perçu, sur la période allant </w:t>
      </w:r>
      <w:r w:rsidRPr="00387C44">
        <w:rPr>
          <w:rFonts w:ascii="Times New Roman" w:eastAsia="Times New Roman" w:hAnsi="Times New Roman" w:cs="Times New Roman"/>
          <w:b/>
          <w:bCs/>
          <w:spacing w:val="6"/>
          <w:sz w:val="24"/>
          <w:szCs w:val="24"/>
          <w:lang w:eastAsia="fr-FR"/>
        </w:rPr>
        <w:t>du 1er janvier 2021 au 31 octobre 2021</w:t>
      </w:r>
      <w:r w:rsidRPr="00387C44">
        <w:rPr>
          <w:rFonts w:ascii="Times New Roman" w:eastAsia="Times New Roman" w:hAnsi="Times New Roman" w:cs="Times New Roman"/>
          <w:spacing w:val="6"/>
          <w:sz w:val="24"/>
          <w:szCs w:val="24"/>
          <w:lang w:eastAsia="fr-FR"/>
        </w:rPr>
        <w:t>, une rémunération moyenne inférieure à </w:t>
      </w:r>
      <w:r w:rsidRPr="00387C44">
        <w:rPr>
          <w:rFonts w:ascii="Times New Roman" w:eastAsia="Times New Roman" w:hAnsi="Times New Roman" w:cs="Times New Roman"/>
          <w:b/>
          <w:bCs/>
          <w:spacing w:val="6"/>
          <w:sz w:val="24"/>
          <w:szCs w:val="24"/>
          <w:lang w:eastAsia="fr-FR"/>
        </w:rPr>
        <w:t>2.000 € nets par mois</w:t>
      </w:r>
      <w:r w:rsidRPr="00387C44">
        <w:rPr>
          <w:rFonts w:ascii="Times New Roman" w:eastAsia="Times New Roman" w:hAnsi="Times New Roman" w:cs="Times New Roman"/>
          <w:spacing w:val="6"/>
          <w:sz w:val="24"/>
          <w:szCs w:val="24"/>
          <w:lang w:eastAsia="fr-FR"/>
        </w:rPr>
        <w:t>, avant impôt sur le revenu.</w:t>
      </w:r>
    </w:p>
    <w:p w14:paraId="1CDE77C9"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Cette indemnité devra être versée par l’employeur en </w:t>
      </w:r>
      <w:r w:rsidRPr="00387C44">
        <w:rPr>
          <w:rFonts w:ascii="Times New Roman" w:eastAsia="Times New Roman" w:hAnsi="Times New Roman" w:cs="Times New Roman"/>
          <w:b/>
          <w:bCs/>
          <w:spacing w:val="6"/>
          <w:sz w:val="24"/>
          <w:szCs w:val="24"/>
          <w:lang w:eastAsia="fr-FR"/>
        </w:rPr>
        <w:t>décembre 2021, </w:t>
      </w:r>
      <w:r w:rsidRPr="00387C44">
        <w:rPr>
          <w:rFonts w:ascii="Times New Roman" w:eastAsia="Times New Roman" w:hAnsi="Times New Roman" w:cs="Times New Roman"/>
          <w:spacing w:val="6"/>
          <w:sz w:val="24"/>
          <w:szCs w:val="24"/>
          <w:lang w:eastAsia="fr-FR"/>
        </w:rPr>
        <w:t>au plus tard en janvier 2022.</w:t>
      </w:r>
    </w:p>
    <w:p w14:paraId="1DA60C39"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Elle devra être visible sur une ligne dédiée du </w:t>
      </w:r>
      <w:r w:rsidRPr="00387C44">
        <w:rPr>
          <w:rFonts w:ascii="Times New Roman" w:eastAsia="Times New Roman" w:hAnsi="Times New Roman" w:cs="Times New Roman"/>
          <w:b/>
          <w:bCs/>
          <w:spacing w:val="6"/>
          <w:sz w:val="24"/>
          <w:szCs w:val="24"/>
          <w:lang w:eastAsia="fr-FR"/>
        </w:rPr>
        <w:t>bulletin de paie</w:t>
      </w:r>
      <w:r w:rsidRPr="00387C44">
        <w:rPr>
          <w:rFonts w:ascii="Times New Roman" w:eastAsia="Times New Roman" w:hAnsi="Times New Roman" w:cs="Times New Roman"/>
          <w:spacing w:val="6"/>
          <w:sz w:val="24"/>
          <w:szCs w:val="24"/>
          <w:lang w:eastAsia="fr-FR"/>
        </w:rPr>
        <w:t> sous le libellé : </w:t>
      </w:r>
      <w:r w:rsidRPr="00387C44">
        <w:rPr>
          <w:rFonts w:ascii="Times New Roman" w:eastAsia="Times New Roman" w:hAnsi="Times New Roman" w:cs="Times New Roman"/>
          <w:i/>
          <w:iCs/>
          <w:spacing w:val="6"/>
          <w:sz w:val="24"/>
          <w:szCs w:val="24"/>
          <w:lang w:eastAsia="fr-FR"/>
        </w:rPr>
        <w:t>« Indemnité inflation – aide exceptionnelle de l’Etat »</w:t>
      </w:r>
      <w:r w:rsidRPr="00387C44">
        <w:rPr>
          <w:rFonts w:ascii="Times New Roman" w:eastAsia="Times New Roman" w:hAnsi="Times New Roman" w:cs="Times New Roman"/>
          <w:spacing w:val="6"/>
          <w:sz w:val="24"/>
          <w:szCs w:val="24"/>
          <w:lang w:eastAsia="fr-FR"/>
        </w:rPr>
        <w:t>.</w:t>
      </w:r>
    </w:p>
    <w:p w14:paraId="062FB503"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Dans le cas où un salarié était présent en octobre 2021 mais </w:t>
      </w:r>
      <w:r w:rsidRPr="00387C44">
        <w:rPr>
          <w:rFonts w:ascii="Times New Roman" w:eastAsia="Times New Roman" w:hAnsi="Times New Roman" w:cs="Times New Roman"/>
          <w:b/>
          <w:bCs/>
          <w:spacing w:val="6"/>
          <w:sz w:val="24"/>
          <w:szCs w:val="24"/>
          <w:lang w:eastAsia="fr-FR"/>
        </w:rPr>
        <w:t>ne serait plus employé</w:t>
      </w:r>
      <w:r w:rsidRPr="00387C44">
        <w:rPr>
          <w:rFonts w:ascii="Times New Roman" w:eastAsia="Times New Roman" w:hAnsi="Times New Roman" w:cs="Times New Roman"/>
          <w:spacing w:val="6"/>
          <w:sz w:val="24"/>
          <w:szCs w:val="24"/>
          <w:lang w:eastAsia="fr-FR"/>
        </w:rPr>
        <w:t> au moment du versement, il a néanmoins droit à l’indemnité.</w:t>
      </w:r>
    </w:p>
    <w:p w14:paraId="6F3FE072"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Par ailleurs, le montant de l’indemnité est dans tous les cas de </w:t>
      </w:r>
      <w:r w:rsidRPr="00387C44">
        <w:rPr>
          <w:rFonts w:ascii="Times New Roman" w:eastAsia="Times New Roman" w:hAnsi="Times New Roman" w:cs="Times New Roman"/>
          <w:b/>
          <w:bCs/>
          <w:spacing w:val="6"/>
          <w:sz w:val="24"/>
          <w:szCs w:val="24"/>
          <w:lang w:eastAsia="fr-FR"/>
        </w:rPr>
        <w:t>100 €</w:t>
      </w:r>
      <w:r w:rsidRPr="00387C44">
        <w:rPr>
          <w:rFonts w:ascii="Times New Roman" w:eastAsia="Times New Roman" w:hAnsi="Times New Roman" w:cs="Times New Roman"/>
          <w:spacing w:val="6"/>
          <w:sz w:val="24"/>
          <w:szCs w:val="24"/>
          <w:lang w:eastAsia="fr-FR"/>
        </w:rPr>
        <w:t>, indépendamment de la </w:t>
      </w:r>
      <w:r w:rsidRPr="00387C44">
        <w:rPr>
          <w:rFonts w:ascii="Times New Roman" w:eastAsia="Times New Roman" w:hAnsi="Times New Roman" w:cs="Times New Roman"/>
          <w:b/>
          <w:bCs/>
          <w:spacing w:val="6"/>
          <w:sz w:val="24"/>
          <w:szCs w:val="24"/>
          <w:lang w:eastAsia="fr-FR"/>
        </w:rPr>
        <w:t>durée du contrat</w:t>
      </w:r>
      <w:r w:rsidRPr="00387C44">
        <w:rPr>
          <w:rFonts w:ascii="Times New Roman" w:eastAsia="Times New Roman" w:hAnsi="Times New Roman" w:cs="Times New Roman"/>
          <w:spacing w:val="6"/>
          <w:sz w:val="24"/>
          <w:szCs w:val="24"/>
          <w:lang w:eastAsia="fr-FR"/>
        </w:rPr>
        <w:t> et y compris si le salarié a travaillé </w:t>
      </w:r>
      <w:r w:rsidRPr="00387C44">
        <w:rPr>
          <w:rFonts w:ascii="Times New Roman" w:eastAsia="Times New Roman" w:hAnsi="Times New Roman" w:cs="Times New Roman"/>
          <w:b/>
          <w:bCs/>
          <w:spacing w:val="6"/>
          <w:sz w:val="24"/>
          <w:szCs w:val="24"/>
          <w:lang w:eastAsia="fr-FR"/>
        </w:rPr>
        <w:t>à temps partiel</w:t>
      </w:r>
      <w:r w:rsidRPr="00387C44">
        <w:rPr>
          <w:rFonts w:ascii="Times New Roman" w:eastAsia="Times New Roman" w:hAnsi="Times New Roman" w:cs="Times New Roman"/>
          <w:spacing w:val="6"/>
          <w:sz w:val="24"/>
          <w:szCs w:val="24"/>
          <w:lang w:eastAsia="fr-FR"/>
        </w:rPr>
        <w:t>.</w:t>
      </w:r>
    </w:p>
    <w:p w14:paraId="009263A3"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Elle est également due en cas de </w:t>
      </w:r>
      <w:r w:rsidRPr="00387C44">
        <w:rPr>
          <w:rFonts w:ascii="Times New Roman" w:eastAsia="Times New Roman" w:hAnsi="Times New Roman" w:cs="Times New Roman"/>
          <w:b/>
          <w:bCs/>
          <w:spacing w:val="6"/>
          <w:sz w:val="24"/>
          <w:szCs w:val="24"/>
          <w:lang w:eastAsia="fr-FR"/>
        </w:rPr>
        <w:t>congés</w:t>
      </w:r>
      <w:r w:rsidRPr="00387C44">
        <w:rPr>
          <w:rFonts w:ascii="Times New Roman" w:eastAsia="Times New Roman" w:hAnsi="Times New Roman" w:cs="Times New Roman"/>
          <w:spacing w:val="6"/>
          <w:sz w:val="24"/>
          <w:szCs w:val="24"/>
          <w:lang w:eastAsia="fr-FR"/>
        </w:rPr>
        <w:t> ou </w:t>
      </w:r>
      <w:r w:rsidRPr="00387C44">
        <w:rPr>
          <w:rFonts w:ascii="Times New Roman" w:eastAsia="Times New Roman" w:hAnsi="Times New Roman" w:cs="Times New Roman"/>
          <w:b/>
          <w:bCs/>
          <w:spacing w:val="6"/>
          <w:sz w:val="24"/>
          <w:szCs w:val="24"/>
          <w:lang w:eastAsia="fr-FR"/>
        </w:rPr>
        <w:t>d’absence</w:t>
      </w:r>
      <w:r w:rsidRPr="00387C44">
        <w:rPr>
          <w:rFonts w:ascii="Times New Roman" w:eastAsia="Times New Roman" w:hAnsi="Times New Roman" w:cs="Times New Roman"/>
          <w:spacing w:val="6"/>
          <w:sz w:val="24"/>
          <w:szCs w:val="24"/>
          <w:lang w:eastAsia="fr-FR"/>
        </w:rPr>
        <w:t xml:space="preserve"> (arrêts maladie, congés </w:t>
      </w:r>
      <w:proofErr w:type="gramStart"/>
      <w:r w:rsidRPr="00387C44">
        <w:rPr>
          <w:rFonts w:ascii="Times New Roman" w:eastAsia="Times New Roman" w:hAnsi="Times New Roman" w:cs="Times New Roman"/>
          <w:spacing w:val="6"/>
          <w:sz w:val="24"/>
          <w:szCs w:val="24"/>
          <w:lang w:eastAsia="fr-FR"/>
        </w:rPr>
        <w:t>maternité,  notamment</w:t>
      </w:r>
      <w:proofErr w:type="gramEnd"/>
      <w:r w:rsidRPr="00387C44">
        <w:rPr>
          <w:rFonts w:ascii="Times New Roman" w:eastAsia="Times New Roman" w:hAnsi="Times New Roman" w:cs="Times New Roman"/>
          <w:spacing w:val="6"/>
          <w:sz w:val="24"/>
          <w:szCs w:val="24"/>
          <w:lang w:eastAsia="fr-FR"/>
        </w:rPr>
        <w:t>). Toutefois, les salariés en </w:t>
      </w:r>
      <w:r w:rsidRPr="00387C44">
        <w:rPr>
          <w:rFonts w:ascii="Times New Roman" w:eastAsia="Times New Roman" w:hAnsi="Times New Roman" w:cs="Times New Roman"/>
          <w:b/>
          <w:bCs/>
          <w:spacing w:val="6"/>
          <w:sz w:val="24"/>
          <w:szCs w:val="24"/>
          <w:lang w:eastAsia="fr-FR"/>
        </w:rPr>
        <w:t>congé parental d’éducation à temps complet</w:t>
      </w:r>
      <w:r w:rsidRPr="00387C44">
        <w:rPr>
          <w:rFonts w:ascii="Times New Roman" w:eastAsia="Times New Roman" w:hAnsi="Times New Roman" w:cs="Times New Roman"/>
          <w:spacing w:val="6"/>
          <w:sz w:val="24"/>
          <w:szCs w:val="24"/>
          <w:lang w:eastAsia="fr-FR"/>
        </w:rPr>
        <w:t> recevront leur indemnité de la part des caisses d’allocations familiales (CAF).</w:t>
      </w:r>
    </w:p>
    <w:p w14:paraId="0B051F30" w14:textId="77777777" w:rsidR="00387C44" w:rsidRPr="00387C44" w:rsidRDefault="00387C44" w:rsidP="00387C44">
      <w:pPr>
        <w:spacing w:before="100" w:beforeAutospacing="1" w:after="100" w:afterAutospacing="1" w:line="240" w:lineRule="auto"/>
        <w:outlineLvl w:val="1"/>
        <w:rPr>
          <w:rFonts w:ascii="Arial" w:eastAsia="Times New Roman" w:hAnsi="Arial" w:cs="Arial"/>
          <w:b/>
          <w:bCs/>
          <w:caps/>
          <w:color w:val="435362"/>
          <w:spacing w:val="8"/>
          <w:sz w:val="28"/>
          <w:szCs w:val="28"/>
          <w:lang w:eastAsia="fr-FR"/>
        </w:rPr>
      </w:pPr>
      <w:r w:rsidRPr="00387C44">
        <w:rPr>
          <w:rFonts w:ascii="Arial" w:eastAsia="Times New Roman" w:hAnsi="Arial" w:cs="Arial"/>
          <w:b/>
          <w:bCs/>
          <w:caps/>
          <w:color w:val="435362"/>
          <w:spacing w:val="8"/>
          <w:sz w:val="28"/>
          <w:szCs w:val="28"/>
          <w:lang w:eastAsia="fr-FR"/>
        </w:rPr>
        <w:t>CAS PARTICULIERS</w:t>
      </w:r>
    </w:p>
    <w:p w14:paraId="5E8A260A" w14:textId="77777777" w:rsidR="00387C44" w:rsidRPr="00387C44" w:rsidRDefault="00387C44" w:rsidP="00387C44">
      <w:pPr>
        <w:spacing w:before="100" w:beforeAutospacing="1" w:after="100" w:afterAutospacing="1" w:line="240" w:lineRule="auto"/>
        <w:outlineLvl w:val="2"/>
        <w:rPr>
          <w:rFonts w:ascii="Raleway" w:eastAsia="Times New Roman" w:hAnsi="Raleway" w:cs="Times New Roman"/>
          <w:b/>
          <w:bCs/>
          <w:color w:val="4DC2B2"/>
          <w:spacing w:val="6"/>
          <w:sz w:val="27"/>
          <w:szCs w:val="27"/>
          <w:lang w:eastAsia="fr-FR"/>
        </w:rPr>
      </w:pPr>
      <w:r w:rsidRPr="00387C44">
        <w:rPr>
          <w:rFonts w:ascii="Raleway" w:eastAsia="Times New Roman" w:hAnsi="Raleway" w:cs="Times New Roman"/>
          <w:b/>
          <w:bCs/>
          <w:color w:val="4DC2B2"/>
          <w:spacing w:val="6"/>
          <w:sz w:val="27"/>
          <w:szCs w:val="27"/>
          <w:lang w:eastAsia="fr-FR"/>
        </w:rPr>
        <w:t>Salariés ayant plusieurs employeurs</w:t>
      </w:r>
    </w:p>
    <w:p w14:paraId="74E23C69"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Chaque personne ne peut percevoir </w:t>
      </w:r>
      <w:r w:rsidRPr="00387C44">
        <w:rPr>
          <w:rFonts w:ascii="Times New Roman" w:eastAsia="Times New Roman" w:hAnsi="Times New Roman" w:cs="Times New Roman"/>
          <w:b/>
          <w:bCs/>
          <w:spacing w:val="6"/>
          <w:sz w:val="24"/>
          <w:szCs w:val="24"/>
          <w:lang w:eastAsia="fr-FR"/>
        </w:rPr>
        <w:t>qu’une seule fois</w:t>
      </w:r>
      <w:r w:rsidRPr="00387C44">
        <w:rPr>
          <w:rFonts w:ascii="Times New Roman" w:eastAsia="Times New Roman" w:hAnsi="Times New Roman" w:cs="Times New Roman"/>
          <w:spacing w:val="6"/>
          <w:sz w:val="24"/>
          <w:szCs w:val="24"/>
          <w:lang w:eastAsia="fr-FR"/>
        </w:rPr>
        <w:t> l’indemnité inflation.</w:t>
      </w:r>
    </w:p>
    <w:p w14:paraId="26348A86"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Les personnes qui ont eu au cours du mois d’octobre plusieurs employeurs recevront l’indemnité auprès de </w:t>
      </w:r>
      <w:r w:rsidRPr="00387C44">
        <w:rPr>
          <w:rFonts w:ascii="Times New Roman" w:eastAsia="Times New Roman" w:hAnsi="Times New Roman" w:cs="Times New Roman"/>
          <w:b/>
          <w:bCs/>
          <w:spacing w:val="6"/>
          <w:sz w:val="24"/>
          <w:szCs w:val="24"/>
          <w:lang w:eastAsia="fr-FR"/>
        </w:rPr>
        <w:t>l’employeur principal</w:t>
      </w:r>
      <w:r w:rsidRPr="00387C44">
        <w:rPr>
          <w:rFonts w:ascii="Times New Roman" w:eastAsia="Times New Roman" w:hAnsi="Times New Roman" w:cs="Times New Roman"/>
          <w:spacing w:val="6"/>
          <w:sz w:val="24"/>
          <w:szCs w:val="24"/>
          <w:lang w:eastAsia="fr-FR"/>
        </w:rPr>
        <w:t>, c’est-à-dire celui avec lequel la relation de travail est toujours en cours, ou à défaut celui pour lequel ils ont effectué </w:t>
      </w:r>
      <w:r w:rsidRPr="00387C44">
        <w:rPr>
          <w:rFonts w:ascii="Times New Roman" w:eastAsia="Times New Roman" w:hAnsi="Times New Roman" w:cs="Times New Roman"/>
          <w:b/>
          <w:bCs/>
          <w:spacing w:val="6"/>
          <w:sz w:val="24"/>
          <w:szCs w:val="24"/>
          <w:lang w:eastAsia="fr-FR"/>
        </w:rPr>
        <w:t>le plus d’heures</w:t>
      </w:r>
      <w:r w:rsidRPr="00387C44">
        <w:rPr>
          <w:rFonts w:ascii="Times New Roman" w:eastAsia="Times New Roman" w:hAnsi="Times New Roman" w:cs="Times New Roman"/>
          <w:spacing w:val="6"/>
          <w:sz w:val="24"/>
          <w:szCs w:val="24"/>
          <w:lang w:eastAsia="fr-FR"/>
        </w:rPr>
        <w:t> durant le mois d’octobre.</w:t>
      </w:r>
    </w:p>
    <w:p w14:paraId="48B2EC41"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Ces personnes sont ainsi tenues </w:t>
      </w:r>
      <w:r w:rsidRPr="00387C44">
        <w:rPr>
          <w:rFonts w:ascii="Times New Roman" w:eastAsia="Times New Roman" w:hAnsi="Times New Roman" w:cs="Times New Roman"/>
          <w:b/>
          <w:bCs/>
          <w:spacing w:val="6"/>
          <w:sz w:val="24"/>
          <w:szCs w:val="24"/>
          <w:lang w:eastAsia="fr-FR"/>
        </w:rPr>
        <w:t>d’informer les autres employeurs</w:t>
      </w:r>
      <w:r w:rsidRPr="00387C44">
        <w:rPr>
          <w:rFonts w:ascii="Times New Roman" w:eastAsia="Times New Roman" w:hAnsi="Times New Roman" w:cs="Times New Roman"/>
          <w:spacing w:val="6"/>
          <w:sz w:val="24"/>
          <w:szCs w:val="24"/>
          <w:lang w:eastAsia="fr-FR"/>
        </w:rPr>
        <w:t> qui seraient susceptibles de leur verser l’indemnité, afin ne pas recevoir de double versement.</w:t>
      </w:r>
    </w:p>
    <w:p w14:paraId="131E4E96" w14:textId="77777777" w:rsidR="00387C44" w:rsidRPr="00387C44" w:rsidRDefault="00387C44" w:rsidP="00387C44">
      <w:pPr>
        <w:spacing w:before="300" w:after="225" w:line="240" w:lineRule="auto"/>
        <w:outlineLvl w:val="2"/>
        <w:rPr>
          <w:rFonts w:ascii="Raleway" w:eastAsia="Times New Roman" w:hAnsi="Raleway" w:cs="Times New Roman"/>
          <w:b/>
          <w:bCs/>
          <w:color w:val="4DC2B2"/>
          <w:spacing w:val="6"/>
          <w:sz w:val="27"/>
          <w:szCs w:val="27"/>
          <w:lang w:eastAsia="fr-FR"/>
        </w:rPr>
      </w:pPr>
      <w:r w:rsidRPr="00387C44">
        <w:rPr>
          <w:rFonts w:ascii="Raleway" w:eastAsia="Times New Roman" w:hAnsi="Raleway" w:cs="Times New Roman"/>
          <w:b/>
          <w:bCs/>
          <w:color w:val="4DC2B2"/>
          <w:spacing w:val="6"/>
          <w:sz w:val="27"/>
          <w:szCs w:val="27"/>
          <w:lang w:eastAsia="fr-FR"/>
        </w:rPr>
        <w:t>Salariés en contrats courts (CDD inférieurs à 1 mois) hors intérimaires</w:t>
      </w:r>
    </w:p>
    <w:p w14:paraId="0CB98339"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lastRenderedPageBreak/>
        <w:t>Pour ces salariés, qui cumulent souvent eux aussi </w:t>
      </w:r>
      <w:r w:rsidRPr="00387C44">
        <w:rPr>
          <w:rFonts w:ascii="Times New Roman" w:eastAsia="Times New Roman" w:hAnsi="Times New Roman" w:cs="Times New Roman"/>
          <w:b/>
          <w:bCs/>
          <w:spacing w:val="6"/>
          <w:sz w:val="24"/>
          <w:szCs w:val="24"/>
          <w:lang w:eastAsia="fr-FR"/>
        </w:rPr>
        <w:t>plusieurs contrats de travail</w:t>
      </w:r>
      <w:r w:rsidRPr="00387C44">
        <w:rPr>
          <w:rFonts w:ascii="Times New Roman" w:eastAsia="Times New Roman" w:hAnsi="Times New Roman" w:cs="Times New Roman"/>
          <w:spacing w:val="6"/>
          <w:sz w:val="24"/>
          <w:szCs w:val="24"/>
          <w:lang w:eastAsia="fr-FR"/>
        </w:rPr>
        <w:t> au cours d’un même mois, le déclenchement de la prime </w:t>
      </w:r>
      <w:r w:rsidRPr="00387C44">
        <w:rPr>
          <w:rFonts w:ascii="Times New Roman" w:eastAsia="Times New Roman" w:hAnsi="Times New Roman" w:cs="Times New Roman"/>
          <w:b/>
          <w:bCs/>
          <w:spacing w:val="6"/>
          <w:sz w:val="24"/>
          <w:szCs w:val="24"/>
          <w:lang w:eastAsia="fr-FR"/>
        </w:rPr>
        <w:t>ne sera pas automatique</w:t>
      </w:r>
      <w:r w:rsidRPr="00387C44">
        <w:rPr>
          <w:rFonts w:ascii="Times New Roman" w:eastAsia="Times New Roman" w:hAnsi="Times New Roman" w:cs="Times New Roman"/>
          <w:spacing w:val="6"/>
          <w:sz w:val="24"/>
          <w:szCs w:val="24"/>
          <w:lang w:eastAsia="fr-FR"/>
        </w:rPr>
        <w:t> si le temps de travail cumulé chez un même employeur est inférieur à </w:t>
      </w:r>
      <w:r w:rsidRPr="00387C44">
        <w:rPr>
          <w:rFonts w:ascii="Times New Roman" w:eastAsia="Times New Roman" w:hAnsi="Times New Roman" w:cs="Times New Roman"/>
          <w:b/>
          <w:bCs/>
          <w:spacing w:val="6"/>
          <w:sz w:val="24"/>
          <w:szCs w:val="24"/>
          <w:lang w:eastAsia="fr-FR"/>
        </w:rPr>
        <w:t>20 heures</w:t>
      </w:r>
      <w:r w:rsidRPr="00387C44">
        <w:rPr>
          <w:rFonts w:ascii="Times New Roman" w:eastAsia="Times New Roman" w:hAnsi="Times New Roman" w:cs="Times New Roman"/>
          <w:spacing w:val="6"/>
          <w:sz w:val="24"/>
          <w:szCs w:val="24"/>
          <w:lang w:eastAsia="fr-FR"/>
        </w:rPr>
        <w:t>.</w:t>
      </w:r>
    </w:p>
    <w:p w14:paraId="43EBD40F"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Dans ce cas en effet, le bénéficiaire </w:t>
      </w:r>
      <w:r w:rsidRPr="00387C44">
        <w:rPr>
          <w:rFonts w:ascii="Times New Roman" w:eastAsia="Times New Roman" w:hAnsi="Times New Roman" w:cs="Times New Roman"/>
          <w:b/>
          <w:bCs/>
          <w:spacing w:val="6"/>
          <w:sz w:val="24"/>
          <w:szCs w:val="24"/>
          <w:lang w:eastAsia="fr-FR"/>
        </w:rPr>
        <w:t>devra se signaler expressément</w:t>
      </w:r>
      <w:r w:rsidRPr="00387C44">
        <w:rPr>
          <w:rFonts w:ascii="Times New Roman" w:eastAsia="Times New Roman" w:hAnsi="Times New Roman" w:cs="Times New Roman"/>
          <w:spacing w:val="6"/>
          <w:sz w:val="24"/>
          <w:szCs w:val="24"/>
          <w:lang w:eastAsia="fr-FR"/>
        </w:rPr>
        <w:t> auprès d’un de ses employeurs, préférentiellement celui avec lequel la relation de travail est toujours en cours, ou, à défaut, celui pour lequel il a effectué le plus d’heures durant le mois </w:t>
      </w:r>
      <w:r w:rsidRPr="00387C44">
        <w:rPr>
          <w:rFonts w:ascii="Times New Roman" w:eastAsia="Times New Roman" w:hAnsi="Times New Roman" w:cs="Times New Roman"/>
          <w:b/>
          <w:bCs/>
          <w:spacing w:val="6"/>
          <w:sz w:val="24"/>
          <w:szCs w:val="24"/>
          <w:lang w:eastAsia="fr-FR"/>
        </w:rPr>
        <w:t>d’octobre</w:t>
      </w:r>
      <w:r w:rsidRPr="00387C44">
        <w:rPr>
          <w:rFonts w:ascii="Times New Roman" w:eastAsia="Times New Roman" w:hAnsi="Times New Roman" w:cs="Times New Roman"/>
          <w:spacing w:val="6"/>
          <w:sz w:val="24"/>
          <w:szCs w:val="24"/>
          <w:lang w:eastAsia="fr-FR"/>
        </w:rPr>
        <w:t>.</w:t>
      </w:r>
    </w:p>
    <w:p w14:paraId="49331FB0" w14:textId="77777777" w:rsidR="00387C44" w:rsidRPr="00387C44" w:rsidRDefault="00387C44" w:rsidP="00387C44">
      <w:pPr>
        <w:spacing w:before="300" w:after="225" w:line="240" w:lineRule="auto"/>
        <w:outlineLvl w:val="2"/>
        <w:rPr>
          <w:rFonts w:ascii="Raleway" w:eastAsia="Times New Roman" w:hAnsi="Raleway" w:cs="Times New Roman"/>
          <w:b/>
          <w:bCs/>
          <w:color w:val="4DC2B2"/>
          <w:spacing w:val="6"/>
          <w:sz w:val="27"/>
          <w:szCs w:val="27"/>
          <w:lang w:eastAsia="fr-FR"/>
        </w:rPr>
      </w:pPr>
      <w:r w:rsidRPr="00387C44">
        <w:rPr>
          <w:rFonts w:ascii="Raleway" w:eastAsia="Times New Roman" w:hAnsi="Raleway" w:cs="Times New Roman"/>
          <w:b/>
          <w:bCs/>
          <w:color w:val="4DC2B2"/>
          <w:spacing w:val="6"/>
          <w:sz w:val="27"/>
          <w:szCs w:val="27"/>
          <w:lang w:eastAsia="fr-FR"/>
        </w:rPr>
        <w:t>Salariés intérimaires</w:t>
      </w:r>
    </w:p>
    <w:p w14:paraId="49536D6A"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Les employeurs ne doivent pas verser l'indemnité à leurs salariés intérimaires. Elle leur sera versée </w:t>
      </w:r>
      <w:r w:rsidRPr="00387C44">
        <w:rPr>
          <w:rFonts w:ascii="Times New Roman" w:eastAsia="Times New Roman" w:hAnsi="Times New Roman" w:cs="Times New Roman"/>
          <w:b/>
          <w:bCs/>
          <w:spacing w:val="6"/>
          <w:sz w:val="24"/>
          <w:szCs w:val="24"/>
          <w:lang w:eastAsia="fr-FR"/>
        </w:rPr>
        <w:t>par l’entreprise de travail temporaire</w:t>
      </w:r>
      <w:r w:rsidRPr="00387C44">
        <w:rPr>
          <w:rFonts w:ascii="Times New Roman" w:eastAsia="Times New Roman" w:hAnsi="Times New Roman" w:cs="Times New Roman"/>
          <w:spacing w:val="6"/>
          <w:sz w:val="24"/>
          <w:szCs w:val="24"/>
          <w:lang w:eastAsia="fr-FR"/>
        </w:rPr>
        <w:t>.</w:t>
      </w:r>
    </w:p>
    <w:p w14:paraId="20996A7B" w14:textId="77777777" w:rsidR="00387C44" w:rsidRPr="00387C44" w:rsidRDefault="00387C44" w:rsidP="00387C44">
      <w:pPr>
        <w:spacing w:before="300" w:after="225" w:line="240" w:lineRule="auto"/>
        <w:outlineLvl w:val="2"/>
        <w:rPr>
          <w:rFonts w:ascii="Raleway" w:eastAsia="Times New Roman" w:hAnsi="Raleway" w:cs="Times New Roman"/>
          <w:b/>
          <w:bCs/>
          <w:color w:val="4DC2B2"/>
          <w:spacing w:val="6"/>
          <w:sz w:val="27"/>
          <w:szCs w:val="27"/>
          <w:lang w:eastAsia="fr-FR"/>
        </w:rPr>
      </w:pPr>
      <w:r w:rsidRPr="00387C44">
        <w:rPr>
          <w:rFonts w:ascii="Raleway" w:eastAsia="Times New Roman" w:hAnsi="Raleway" w:cs="Times New Roman"/>
          <w:b/>
          <w:bCs/>
          <w:color w:val="4DC2B2"/>
          <w:spacing w:val="6"/>
          <w:sz w:val="27"/>
          <w:szCs w:val="27"/>
          <w:lang w:eastAsia="fr-FR"/>
        </w:rPr>
        <w:t>Travailleurs frontaliers</w:t>
      </w:r>
    </w:p>
    <w:p w14:paraId="3896A489"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Les travailleurs frontaliers </w:t>
      </w:r>
      <w:r w:rsidRPr="00387C44">
        <w:rPr>
          <w:rFonts w:ascii="Times New Roman" w:eastAsia="Times New Roman" w:hAnsi="Times New Roman" w:cs="Times New Roman"/>
          <w:b/>
          <w:bCs/>
          <w:spacing w:val="6"/>
          <w:sz w:val="24"/>
          <w:szCs w:val="24"/>
          <w:lang w:eastAsia="fr-FR"/>
        </w:rPr>
        <w:t>résidant en France</w:t>
      </w:r>
      <w:r w:rsidRPr="00387C44">
        <w:rPr>
          <w:rFonts w:ascii="Times New Roman" w:eastAsia="Times New Roman" w:hAnsi="Times New Roman" w:cs="Times New Roman"/>
          <w:spacing w:val="6"/>
          <w:sz w:val="24"/>
          <w:szCs w:val="24"/>
          <w:lang w:eastAsia="fr-FR"/>
        </w:rPr>
        <w:t> feront l’objet d’un versement de l’indemnité inflation par l’administration fiscale, sur la base du revenu d’activité déclaré auprès de cette dernière.</w:t>
      </w:r>
    </w:p>
    <w:p w14:paraId="0632E9EC" w14:textId="77777777" w:rsidR="00387C44" w:rsidRPr="00387C44" w:rsidRDefault="00387C44" w:rsidP="00387C44">
      <w:pPr>
        <w:spacing w:before="300" w:after="225" w:line="240" w:lineRule="auto"/>
        <w:outlineLvl w:val="2"/>
        <w:rPr>
          <w:rFonts w:ascii="Raleway" w:eastAsia="Times New Roman" w:hAnsi="Raleway" w:cs="Times New Roman"/>
          <w:b/>
          <w:bCs/>
          <w:color w:val="4DC2B2"/>
          <w:spacing w:val="6"/>
          <w:sz w:val="27"/>
          <w:szCs w:val="27"/>
          <w:lang w:eastAsia="fr-FR"/>
        </w:rPr>
      </w:pPr>
      <w:r w:rsidRPr="00387C44">
        <w:rPr>
          <w:rFonts w:ascii="Raleway" w:eastAsia="Times New Roman" w:hAnsi="Raleway" w:cs="Times New Roman"/>
          <w:b/>
          <w:bCs/>
          <w:color w:val="4DC2B2"/>
          <w:spacing w:val="6"/>
          <w:sz w:val="27"/>
          <w:szCs w:val="27"/>
          <w:lang w:eastAsia="fr-FR"/>
        </w:rPr>
        <w:t>Salariés en situation de cumul emploi-retraite</w:t>
      </w:r>
    </w:p>
    <w:p w14:paraId="6A44C784"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Les allocataires de minima ou de prestations sociales et revenus de remplacement, notamment les </w:t>
      </w:r>
      <w:r w:rsidRPr="00387C44">
        <w:rPr>
          <w:rFonts w:ascii="Times New Roman" w:eastAsia="Times New Roman" w:hAnsi="Times New Roman" w:cs="Times New Roman"/>
          <w:b/>
          <w:bCs/>
          <w:spacing w:val="6"/>
          <w:sz w:val="24"/>
          <w:szCs w:val="24"/>
          <w:lang w:eastAsia="fr-FR"/>
        </w:rPr>
        <w:t>retraités</w:t>
      </w:r>
      <w:r w:rsidRPr="00387C44">
        <w:rPr>
          <w:rFonts w:ascii="Times New Roman" w:eastAsia="Times New Roman" w:hAnsi="Times New Roman" w:cs="Times New Roman"/>
          <w:spacing w:val="6"/>
          <w:sz w:val="24"/>
          <w:szCs w:val="24"/>
          <w:lang w:eastAsia="fr-FR"/>
        </w:rPr>
        <w:t>, qui ont par ailleurs une activité professionnelle, bénéficieront de l’indemnité inflation </w:t>
      </w:r>
      <w:r w:rsidRPr="00387C44">
        <w:rPr>
          <w:rFonts w:ascii="Times New Roman" w:eastAsia="Times New Roman" w:hAnsi="Times New Roman" w:cs="Times New Roman"/>
          <w:b/>
          <w:bCs/>
          <w:spacing w:val="6"/>
          <w:sz w:val="24"/>
          <w:szCs w:val="24"/>
          <w:lang w:eastAsia="fr-FR"/>
        </w:rPr>
        <w:t>par leur employeur</w:t>
      </w:r>
      <w:r w:rsidRPr="00387C44">
        <w:rPr>
          <w:rFonts w:ascii="Times New Roman" w:eastAsia="Times New Roman" w:hAnsi="Times New Roman" w:cs="Times New Roman"/>
          <w:spacing w:val="6"/>
          <w:sz w:val="24"/>
          <w:szCs w:val="24"/>
          <w:lang w:eastAsia="fr-FR"/>
        </w:rPr>
        <w:t> et non par l’organisme de protection sociale.</w:t>
      </w:r>
    </w:p>
    <w:p w14:paraId="6BA7096A" w14:textId="77777777" w:rsidR="00387C44" w:rsidRPr="00387C44" w:rsidRDefault="00387C44" w:rsidP="00387C44">
      <w:pPr>
        <w:spacing w:before="450" w:after="300" w:line="240" w:lineRule="auto"/>
        <w:outlineLvl w:val="1"/>
        <w:rPr>
          <w:rFonts w:ascii="Arial" w:eastAsia="Times New Roman" w:hAnsi="Arial" w:cs="Arial"/>
          <w:b/>
          <w:bCs/>
          <w:caps/>
          <w:color w:val="435362"/>
          <w:spacing w:val="8"/>
          <w:sz w:val="28"/>
          <w:szCs w:val="28"/>
          <w:lang w:eastAsia="fr-FR"/>
        </w:rPr>
      </w:pPr>
      <w:r w:rsidRPr="00387C44">
        <w:rPr>
          <w:rFonts w:ascii="Arial" w:eastAsia="Times New Roman" w:hAnsi="Arial" w:cs="Arial"/>
          <w:b/>
          <w:bCs/>
          <w:caps/>
          <w:color w:val="435362"/>
          <w:spacing w:val="8"/>
          <w:sz w:val="28"/>
          <w:szCs w:val="28"/>
          <w:lang w:eastAsia="fr-FR"/>
        </w:rPr>
        <w:t>REMBOURSEMENT DES EMPLOYEURS PAR L’ETAT</w:t>
      </w:r>
    </w:p>
    <w:p w14:paraId="02210805"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Les entreprises seront intégralement remboursées du montant des indemnités qu’elles verseront. Il leur suffira de déclarer le montant versé à l’URSSAF (ou à la MSA le cas échéant), et de le </w:t>
      </w:r>
      <w:r w:rsidRPr="00387C44">
        <w:rPr>
          <w:rFonts w:ascii="Times New Roman" w:eastAsia="Times New Roman" w:hAnsi="Times New Roman" w:cs="Times New Roman"/>
          <w:b/>
          <w:bCs/>
          <w:spacing w:val="6"/>
          <w:sz w:val="24"/>
          <w:szCs w:val="24"/>
          <w:lang w:eastAsia="fr-FR"/>
        </w:rPr>
        <w:t>déduire des cotisations sociales</w:t>
      </w:r>
      <w:r w:rsidRPr="00387C44">
        <w:rPr>
          <w:rFonts w:ascii="Times New Roman" w:eastAsia="Times New Roman" w:hAnsi="Times New Roman" w:cs="Times New Roman"/>
          <w:spacing w:val="6"/>
          <w:sz w:val="24"/>
          <w:szCs w:val="24"/>
          <w:lang w:eastAsia="fr-FR"/>
        </w:rPr>
        <w:t> dues au titre de l’échéance suivant immédiatement le versement de l’indemnité.</w:t>
      </w:r>
    </w:p>
    <w:p w14:paraId="483D597E" w14:textId="77777777" w:rsidR="00387C44" w:rsidRPr="00387C44" w:rsidRDefault="00387C44" w:rsidP="00387C44">
      <w:pPr>
        <w:spacing w:before="450" w:after="300" w:line="240" w:lineRule="auto"/>
        <w:outlineLvl w:val="1"/>
        <w:rPr>
          <w:rFonts w:ascii="Arial" w:eastAsia="Times New Roman" w:hAnsi="Arial" w:cs="Arial"/>
          <w:b/>
          <w:bCs/>
          <w:caps/>
          <w:color w:val="435362"/>
          <w:spacing w:val="8"/>
          <w:sz w:val="28"/>
          <w:szCs w:val="28"/>
          <w:lang w:eastAsia="fr-FR"/>
        </w:rPr>
      </w:pPr>
      <w:r w:rsidRPr="00387C44">
        <w:rPr>
          <w:rFonts w:ascii="Arial" w:eastAsia="Times New Roman" w:hAnsi="Arial" w:cs="Arial"/>
          <w:b/>
          <w:bCs/>
          <w:caps/>
          <w:color w:val="435362"/>
          <w:spacing w:val="8"/>
          <w:sz w:val="28"/>
          <w:szCs w:val="28"/>
          <w:lang w:eastAsia="fr-FR"/>
        </w:rPr>
        <w:t>DIRIGEANTS DE SOCIÉTÉS</w:t>
      </w:r>
    </w:p>
    <w:p w14:paraId="749F2105" w14:textId="315143DC" w:rsidR="00387C44" w:rsidRPr="00387C44" w:rsidRDefault="00387C44" w:rsidP="00387C44">
      <w:pPr>
        <w:spacing w:before="300" w:after="225" w:line="240" w:lineRule="auto"/>
        <w:outlineLvl w:val="2"/>
        <w:rPr>
          <w:rFonts w:ascii="Raleway" w:eastAsia="Times New Roman" w:hAnsi="Raleway" w:cs="Times New Roman"/>
          <w:b/>
          <w:bCs/>
          <w:color w:val="4DC2B2"/>
          <w:spacing w:val="6"/>
          <w:sz w:val="27"/>
          <w:szCs w:val="27"/>
          <w:lang w:eastAsia="fr-FR"/>
        </w:rPr>
      </w:pPr>
      <w:r w:rsidRPr="00387C44">
        <w:rPr>
          <w:rFonts w:ascii="Raleway" w:eastAsia="Times New Roman" w:hAnsi="Raleway" w:cs="Times New Roman"/>
          <w:b/>
          <w:bCs/>
          <w:color w:val="4DC2B2"/>
          <w:spacing w:val="6"/>
          <w:sz w:val="27"/>
          <w:szCs w:val="27"/>
          <w:lang w:eastAsia="fr-FR"/>
        </w:rPr>
        <w:t>Dirigeants non</w:t>
      </w:r>
      <w:r>
        <w:rPr>
          <w:rFonts w:ascii="Raleway" w:eastAsia="Times New Roman" w:hAnsi="Raleway" w:cs="Times New Roman"/>
          <w:b/>
          <w:bCs/>
          <w:color w:val="4DC2B2"/>
          <w:spacing w:val="6"/>
          <w:sz w:val="27"/>
          <w:szCs w:val="27"/>
          <w:lang w:eastAsia="fr-FR"/>
        </w:rPr>
        <w:t>-</w:t>
      </w:r>
      <w:r w:rsidRPr="00387C44">
        <w:rPr>
          <w:rFonts w:ascii="Raleway" w:eastAsia="Times New Roman" w:hAnsi="Raleway" w:cs="Times New Roman"/>
          <w:b/>
          <w:bCs/>
          <w:color w:val="4DC2B2"/>
          <w:spacing w:val="6"/>
          <w:sz w:val="27"/>
          <w:szCs w:val="27"/>
          <w:lang w:eastAsia="fr-FR"/>
        </w:rPr>
        <w:t>salariés (dont les Gérants majoritaires de SARL ou d’EURL)</w:t>
      </w:r>
    </w:p>
    <w:p w14:paraId="17C2C364"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Comme tous les non-salariés, les </w:t>
      </w:r>
      <w:r w:rsidRPr="00387C44">
        <w:rPr>
          <w:rFonts w:ascii="Times New Roman" w:eastAsia="Times New Roman" w:hAnsi="Times New Roman" w:cs="Times New Roman"/>
          <w:b/>
          <w:bCs/>
          <w:spacing w:val="6"/>
          <w:sz w:val="24"/>
          <w:szCs w:val="24"/>
          <w:lang w:eastAsia="fr-FR"/>
        </w:rPr>
        <w:t>Gérants majoritaires de SARL ou d’EURL</w:t>
      </w:r>
      <w:r w:rsidRPr="00387C44">
        <w:rPr>
          <w:rFonts w:ascii="Times New Roman" w:eastAsia="Times New Roman" w:hAnsi="Times New Roman" w:cs="Times New Roman"/>
          <w:spacing w:val="6"/>
          <w:sz w:val="24"/>
          <w:szCs w:val="24"/>
          <w:lang w:eastAsia="fr-FR"/>
        </w:rPr>
        <w:t> recevront l’indemnité inflation directement de leur URSSAF ou de leur caisse de la MSA.</w:t>
      </w:r>
    </w:p>
    <w:p w14:paraId="25CE8F7F"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Cependant, ne seront éligibles que ceux qui remplissent simultanément les conditions suivantes :</w:t>
      </w:r>
    </w:p>
    <w:p w14:paraId="0063CF83" w14:textId="77777777" w:rsidR="00387C44" w:rsidRPr="00387C44" w:rsidRDefault="00387C44" w:rsidP="00387C44">
      <w:pPr>
        <w:numPr>
          <w:ilvl w:val="0"/>
          <w:numId w:val="3"/>
        </w:numPr>
        <w:spacing w:after="150" w:line="240" w:lineRule="auto"/>
        <w:rPr>
          <w:rFonts w:ascii="Times New Roman" w:eastAsia="Times New Roman" w:hAnsi="Times New Roman" w:cs="Times New Roman"/>
          <w:spacing w:val="6"/>
          <w:sz w:val="24"/>
          <w:szCs w:val="24"/>
          <w:lang w:eastAsia="fr-FR"/>
        </w:rPr>
      </w:pPr>
      <w:proofErr w:type="gramStart"/>
      <w:r w:rsidRPr="00387C44">
        <w:rPr>
          <w:rFonts w:ascii="Times New Roman" w:eastAsia="Times New Roman" w:hAnsi="Times New Roman" w:cs="Times New Roman"/>
          <w:spacing w:val="6"/>
          <w:sz w:val="24"/>
          <w:szCs w:val="24"/>
          <w:lang w:eastAsia="fr-FR"/>
        </w:rPr>
        <w:t>être</w:t>
      </w:r>
      <w:proofErr w:type="gramEnd"/>
      <w:r w:rsidRPr="00387C44">
        <w:rPr>
          <w:rFonts w:ascii="Times New Roman" w:eastAsia="Times New Roman" w:hAnsi="Times New Roman" w:cs="Times New Roman"/>
          <w:spacing w:val="6"/>
          <w:sz w:val="24"/>
          <w:szCs w:val="24"/>
          <w:lang w:eastAsia="fr-FR"/>
        </w:rPr>
        <w:t xml:space="preserve"> toujours inscrit comme non salarié en </w:t>
      </w:r>
      <w:r w:rsidRPr="00387C44">
        <w:rPr>
          <w:rFonts w:ascii="Times New Roman" w:eastAsia="Times New Roman" w:hAnsi="Times New Roman" w:cs="Times New Roman"/>
          <w:b/>
          <w:bCs/>
          <w:spacing w:val="6"/>
          <w:sz w:val="24"/>
          <w:szCs w:val="24"/>
          <w:lang w:eastAsia="fr-FR"/>
        </w:rPr>
        <w:t>octobre 2021 </w:t>
      </w:r>
      <w:r w:rsidRPr="00387C44">
        <w:rPr>
          <w:rFonts w:ascii="Times New Roman" w:eastAsia="Times New Roman" w:hAnsi="Times New Roman" w:cs="Times New Roman"/>
          <w:spacing w:val="6"/>
          <w:sz w:val="24"/>
          <w:szCs w:val="24"/>
          <w:lang w:eastAsia="fr-FR"/>
        </w:rPr>
        <w:t>;</w:t>
      </w:r>
    </w:p>
    <w:p w14:paraId="101C75F0" w14:textId="77777777" w:rsidR="00387C44" w:rsidRPr="00387C44" w:rsidRDefault="00387C44" w:rsidP="00387C44">
      <w:pPr>
        <w:numPr>
          <w:ilvl w:val="0"/>
          <w:numId w:val="3"/>
        </w:numPr>
        <w:spacing w:before="100" w:beforeAutospacing="1" w:after="100" w:afterAutospacing="1" w:line="240" w:lineRule="auto"/>
        <w:rPr>
          <w:rFonts w:ascii="Times New Roman" w:eastAsia="Times New Roman" w:hAnsi="Times New Roman" w:cs="Times New Roman"/>
          <w:spacing w:val="6"/>
          <w:sz w:val="24"/>
          <w:szCs w:val="24"/>
          <w:lang w:eastAsia="fr-FR"/>
        </w:rPr>
      </w:pPr>
      <w:proofErr w:type="gramStart"/>
      <w:r w:rsidRPr="00387C44">
        <w:rPr>
          <w:rFonts w:ascii="Times New Roman" w:eastAsia="Times New Roman" w:hAnsi="Times New Roman" w:cs="Times New Roman"/>
          <w:spacing w:val="6"/>
          <w:sz w:val="24"/>
          <w:szCs w:val="24"/>
          <w:lang w:eastAsia="fr-FR"/>
        </w:rPr>
        <w:t>avoir</w:t>
      </w:r>
      <w:proofErr w:type="gramEnd"/>
      <w:r w:rsidRPr="00387C44">
        <w:rPr>
          <w:rFonts w:ascii="Times New Roman" w:eastAsia="Times New Roman" w:hAnsi="Times New Roman" w:cs="Times New Roman"/>
          <w:spacing w:val="6"/>
          <w:sz w:val="24"/>
          <w:szCs w:val="24"/>
          <w:lang w:eastAsia="fr-FR"/>
        </w:rPr>
        <w:t xml:space="preserve"> déclaré à l'URSSAF (ou à la MSA), pour l'année </w:t>
      </w:r>
      <w:r w:rsidRPr="00387C44">
        <w:rPr>
          <w:rFonts w:ascii="Times New Roman" w:eastAsia="Times New Roman" w:hAnsi="Times New Roman" w:cs="Times New Roman"/>
          <w:b/>
          <w:bCs/>
          <w:spacing w:val="6"/>
          <w:sz w:val="24"/>
          <w:szCs w:val="24"/>
          <w:lang w:eastAsia="fr-FR"/>
        </w:rPr>
        <w:t>2020</w:t>
      </w:r>
      <w:r w:rsidRPr="00387C44">
        <w:rPr>
          <w:rFonts w:ascii="Times New Roman" w:eastAsia="Times New Roman" w:hAnsi="Times New Roman" w:cs="Times New Roman"/>
          <w:spacing w:val="6"/>
          <w:sz w:val="24"/>
          <w:szCs w:val="24"/>
          <w:lang w:eastAsia="fr-FR"/>
        </w:rPr>
        <w:t>, un revenu d’activité </w:t>
      </w:r>
      <w:r w:rsidRPr="00387C44">
        <w:rPr>
          <w:rFonts w:ascii="Times New Roman" w:eastAsia="Times New Roman" w:hAnsi="Times New Roman" w:cs="Times New Roman"/>
          <w:b/>
          <w:bCs/>
          <w:spacing w:val="6"/>
          <w:sz w:val="24"/>
          <w:szCs w:val="24"/>
          <w:lang w:eastAsia="fr-FR"/>
        </w:rPr>
        <w:t>inférieur à 2.000 € nets par mois</w:t>
      </w:r>
      <w:r w:rsidRPr="00387C44">
        <w:rPr>
          <w:rFonts w:ascii="Times New Roman" w:eastAsia="Times New Roman" w:hAnsi="Times New Roman" w:cs="Times New Roman"/>
          <w:spacing w:val="6"/>
          <w:sz w:val="24"/>
          <w:szCs w:val="24"/>
          <w:lang w:eastAsia="fr-FR"/>
        </w:rPr>
        <w:t>. A cet égard, le revenu net retenu est celui calculé lors de la </w:t>
      </w:r>
      <w:r w:rsidRPr="00387C44">
        <w:rPr>
          <w:rFonts w:ascii="Times New Roman" w:eastAsia="Times New Roman" w:hAnsi="Times New Roman" w:cs="Times New Roman"/>
          <w:b/>
          <w:bCs/>
          <w:spacing w:val="6"/>
          <w:sz w:val="24"/>
          <w:szCs w:val="24"/>
          <w:lang w:eastAsia="fr-FR"/>
        </w:rPr>
        <w:t>déclaration annuelle des revenus</w:t>
      </w:r>
      <w:r w:rsidRPr="00387C44">
        <w:rPr>
          <w:rFonts w:ascii="Times New Roman" w:eastAsia="Times New Roman" w:hAnsi="Times New Roman" w:cs="Times New Roman"/>
          <w:spacing w:val="6"/>
          <w:sz w:val="24"/>
          <w:szCs w:val="24"/>
          <w:lang w:eastAsia="fr-FR"/>
        </w:rPr>
        <w:t xml:space="preserve">. En cas de création </w:t>
      </w:r>
      <w:r w:rsidRPr="00387C44">
        <w:rPr>
          <w:rFonts w:ascii="Times New Roman" w:eastAsia="Times New Roman" w:hAnsi="Times New Roman" w:cs="Times New Roman"/>
          <w:spacing w:val="6"/>
          <w:sz w:val="24"/>
          <w:szCs w:val="24"/>
          <w:lang w:eastAsia="fr-FR"/>
        </w:rPr>
        <w:lastRenderedPageBreak/>
        <w:t>de l’activité sur la période janvier-octobre 2021, cette condition sera considérée comme satisfaite.</w:t>
      </w:r>
    </w:p>
    <w:p w14:paraId="2EE52526"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En cas de </w:t>
      </w:r>
      <w:r w:rsidRPr="00387C44">
        <w:rPr>
          <w:rFonts w:ascii="Times New Roman" w:eastAsia="Times New Roman" w:hAnsi="Times New Roman" w:cs="Times New Roman"/>
          <w:b/>
          <w:bCs/>
          <w:spacing w:val="6"/>
          <w:sz w:val="24"/>
          <w:szCs w:val="24"/>
          <w:lang w:eastAsia="fr-FR"/>
        </w:rPr>
        <w:t>cumul gérance-retraite</w:t>
      </w:r>
      <w:r w:rsidRPr="00387C44">
        <w:rPr>
          <w:rFonts w:ascii="Times New Roman" w:eastAsia="Times New Roman" w:hAnsi="Times New Roman" w:cs="Times New Roman"/>
          <w:spacing w:val="6"/>
          <w:sz w:val="24"/>
          <w:szCs w:val="24"/>
          <w:lang w:eastAsia="fr-FR"/>
        </w:rPr>
        <w:t>, l’indemnité inflation sera là encore versée par l’URSSAF.</w:t>
      </w:r>
    </w:p>
    <w:p w14:paraId="27CEE40D"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Le versement sera effectué par l’URSSAF au mois de </w:t>
      </w:r>
      <w:r w:rsidRPr="00387C44">
        <w:rPr>
          <w:rFonts w:ascii="Times New Roman" w:eastAsia="Times New Roman" w:hAnsi="Times New Roman" w:cs="Times New Roman"/>
          <w:b/>
          <w:bCs/>
          <w:spacing w:val="6"/>
          <w:sz w:val="24"/>
          <w:szCs w:val="24"/>
          <w:lang w:eastAsia="fr-FR"/>
        </w:rPr>
        <w:t>décembre</w:t>
      </w:r>
      <w:r w:rsidRPr="00387C44">
        <w:rPr>
          <w:rFonts w:ascii="Times New Roman" w:eastAsia="Times New Roman" w:hAnsi="Times New Roman" w:cs="Times New Roman"/>
          <w:spacing w:val="6"/>
          <w:sz w:val="24"/>
          <w:szCs w:val="24"/>
          <w:lang w:eastAsia="fr-FR"/>
        </w:rPr>
        <w:t> si l’organisme est déjà en possession de vos coordonnées bancaires. Dans le cas contraire, l’organisme vous contactera pour les obtenir afin que le versement puisse intervenir dès le mois de décembre 2021 et au plus tard en janvier 2022.</w:t>
      </w:r>
    </w:p>
    <w:p w14:paraId="470F8A15" w14:textId="77777777" w:rsidR="00387C44" w:rsidRPr="00387C44" w:rsidRDefault="00387C44" w:rsidP="00387C44">
      <w:pPr>
        <w:spacing w:before="300" w:after="225" w:line="240" w:lineRule="auto"/>
        <w:outlineLvl w:val="2"/>
        <w:rPr>
          <w:rFonts w:ascii="Raleway" w:eastAsia="Times New Roman" w:hAnsi="Raleway" w:cs="Times New Roman"/>
          <w:b/>
          <w:bCs/>
          <w:color w:val="4DC2B2"/>
          <w:spacing w:val="6"/>
          <w:sz w:val="27"/>
          <w:szCs w:val="27"/>
          <w:lang w:eastAsia="fr-FR"/>
        </w:rPr>
      </w:pPr>
      <w:r w:rsidRPr="00387C44">
        <w:rPr>
          <w:rFonts w:ascii="Raleway" w:eastAsia="Times New Roman" w:hAnsi="Raleway" w:cs="Times New Roman"/>
          <w:b/>
          <w:bCs/>
          <w:color w:val="4DC2B2"/>
          <w:spacing w:val="6"/>
          <w:sz w:val="27"/>
          <w:szCs w:val="27"/>
          <w:lang w:eastAsia="fr-FR"/>
        </w:rPr>
        <w:t>Dirigeants salariés (dont les Gérants minoritaires de SARL et les Présidents de SAS ou de SASU)</w:t>
      </w:r>
    </w:p>
    <w:p w14:paraId="3A312CC8"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Les </w:t>
      </w:r>
      <w:r w:rsidRPr="00387C44">
        <w:rPr>
          <w:rFonts w:ascii="Times New Roman" w:eastAsia="Times New Roman" w:hAnsi="Times New Roman" w:cs="Times New Roman"/>
          <w:b/>
          <w:bCs/>
          <w:spacing w:val="6"/>
          <w:sz w:val="24"/>
          <w:szCs w:val="24"/>
          <w:lang w:eastAsia="fr-FR"/>
        </w:rPr>
        <w:t>Gérants minoritaires de SARL</w:t>
      </w:r>
      <w:r w:rsidRPr="00387C44">
        <w:rPr>
          <w:rFonts w:ascii="Times New Roman" w:eastAsia="Times New Roman" w:hAnsi="Times New Roman" w:cs="Times New Roman"/>
          <w:spacing w:val="6"/>
          <w:sz w:val="24"/>
          <w:szCs w:val="24"/>
          <w:lang w:eastAsia="fr-FR"/>
        </w:rPr>
        <w:t>, et les </w:t>
      </w:r>
      <w:r w:rsidRPr="00387C44">
        <w:rPr>
          <w:rFonts w:ascii="Times New Roman" w:eastAsia="Times New Roman" w:hAnsi="Times New Roman" w:cs="Times New Roman"/>
          <w:b/>
          <w:bCs/>
          <w:spacing w:val="6"/>
          <w:sz w:val="24"/>
          <w:szCs w:val="24"/>
          <w:lang w:eastAsia="fr-FR"/>
        </w:rPr>
        <w:t>dirigeants de SAS-SASU ou de SA</w:t>
      </w:r>
      <w:r w:rsidRPr="00387C44">
        <w:rPr>
          <w:rFonts w:ascii="Times New Roman" w:eastAsia="Times New Roman" w:hAnsi="Times New Roman" w:cs="Times New Roman"/>
          <w:spacing w:val="6"/>
          <w:sz w:val="24"/>
          <w:szCs w:val="24"/>
          <w:lang w:eastAsia="fr-FR"/>
        </w:rPr>
        <w:t>, sont officiellement éligibles à l’indemnité, à la condition bien sûr de respecter les conditions de revenu, mais aussi de ne pas déjà la recevoir au titre d’un </w:t>
      </w:r>
      <w:r w:rsidRPr="00387C44">
        <w:rPr>
          <w:rFonts w:ascii="Times New Roman" w:eastAsia="Times New Roman" w:hAnsi="Times New Roman" w:cs="Times New Roman"/>
          <w:b/>
          <w:bCs/>
          <w:spacing w:val="6"/>
          <w:sz w:val="24"/>
          <w:szCs w:val="24"/>
          <w:lang w:eastAsia="fr-FR"/>
        </w:rPr>
        <w:t>contrat de travail</w:t>
      </w:r>
      <w:r w:rsidRPr="00387C44">
        <w:rPr>
          <w:rFonts w:ascii="Times New Roman" w:eastAsia="Times New Roman" w:hAnsi="Times New Roman" w:cs="Times New Roman"/>
          <w:spacing w:val="6"/>
          <w:sz w:val="24"/>
          <w:szCs w:val="24"/>
          <w:lang w:eastAsia="fr-FR"/>
        </w:rPr>
        <w:t>.</w:t>
      </w:r>
    </w:p>
    <w:p w14:paraId="0B8FD6BE" w14:textId="77777777" w:rsidR="00387C44" w:rsidRPr="00387C44" w:rsidRDefault="00387C44" w:rsidP="00387C44">
      <w:pPr>
        <w:spacing w:before="100" w:beforeAutospacing="1" w:after="100" w:afterAutospacing="1" w:line="240" w:lineRule="auto"/>
        <w:outlineLvl w:val="1"/>
        <w:rPr>
          <w:rFonts w:ascii="Arial" w:eastAsia="Times New Roman" w:hAnsi="Arial" w:cs="Arial"/>
          <w:b/>
          <w:bCs/>
          <w:caps/>
          <w:color w:val="435362"/>
          <w:spacing w:val="8"/>
          <w:sz w:val="28"/>
          <w:szCs w:val="28"/>
          <w:lang w:eastAsia="fr-FR"/>
        </w:rPr>
      </w:pPr>
      <w:r w:rsidRPr="00387C44">
        <w:rPr>
          <w:rFonts w:ascii="Arial" w:eastAsia="Times New Roman" w:hAnsi="Arial" w:cs="Arial"/>
          <w:b/>
          <w:bCs/>
          <w:caps/>
          <w:color w:val="435362"/>
          <w:spacing w:val="8"/>
          <w:sz w:val="28"/>
          <w:szCs w:val="28"/>
          <w:lang w:eastAsia="fr-FR"/>
        </w:rPr>
        <w:t>CUMUL D’UNE ACTIVITÉ NON SALARIÉE AVEC UNE ACTIVITÉ SALARIÉE</w:t>
      </w:r>
    </w:p>
    <w:p w14:paraId="282DE196" w14:textId="77777777" w:rsidR="00387C44" w:rsidRPr="00387C44" w:rsidRDefault="00387C44" w:rsidP="00387C44">
      <w:pPr>
        <w:spacing w:after="168" w:line="240" w:lineRule="auto"/>
        <w:rPr>
          <w:rFonts w:ascii="Times New Roman" w:eastAsia="Times New Roman" w:hAnsi="Times New Roman" w:cs="Times New Roman"/>
          <w:spacing w:val="6"/>
          <w:sz w:val="24"/>
          <w:szCs w:val="24"/>
          <w:lang w:eastAsia="fr-FR"/>
        </w:rPr>
      </w:pPr>
      <w:r w:rsidRPr="00387C44">
        <w:rPr>
          <w:rFonts w:ascii="Times New Roman" w:eastAsia="Times New Roman" w:hAnsi="Times New Roman" w:cs="Times New Roman"/>
          <w:spacing w:val="6"/>
          <w:sz w:val="24"/>
          <w:szCs w:val="24"/>
          <w:lang w:eastAsia="fr-FR"/>
        </w:rPr>
        <w:t>Les </w:t>
      </w:r>
      <w:proofErr w:type="spellStart"/>
      <w:r w:rsidRPr="00387C44">
        <w:rPr>
          <w:rFonts w:ascii="Times New Roman" w:eastAsia="Times New Roman" w:hAnsi="Times New Roman" w:cs="Times New Roman"/>
          <w:b/>
          <w:bCs/>
          <w:spacing w:val="6"/>
          <w:sz w:val="24"/>
          <w:szCs w:val="24"/>
          <w:lang w:eastAsia="fr-FR"/>
        </w:rPr>
        <w:t>non salariés</w:t>
      </w:r>
      <w:proofErr w:type="spellEnd"/>
      <w:r w:rsidRPr="00387C44">
        <w:rPr>
          <w:rFonts w:ascii="Times New Roman" w:eastAsia="Times New Roman" w:hAnsi="Times New Roman" w:cs="Times New Roman"/>
          <w:spacing w:val="6"/>
          <w:sz w:val="24"/>
          <w:szCs w:val="24"/>
          <w:lang w:eastAsia="fr-FR"/>
        </w:rPr>
        <w:t> qui ont par ailleurs une activité </w:t>
      </w:r>
      <w:r w:rsidRPr="00387C44">
        <w:rPr>
          <w:rFonts w:ascii="Times New Roman" w:eastAsia="Times New Roman" w:hAnsi="Times New Roman" w:cs="Times New Roman"/>
          <w:b/>
          <w:bCs/>
          <w:spacing w:val="6"/>
          <w:sz w:val="24"/>
          <w:szCs w:val="24"/>
          <w:lang w:eastAsia="fr-FR"/>
        </w:rPr>
        <w:t>salariée</w:t>
      </w:r>
      <w:r w:rsidRPr="00387C44">
        <w:rPr>
          <w:rFonts w:ascii="Times New Roman" w:eastAsia="Times New Roman" w:hAnsi="Times New Roman" w:cs="Times New Roman"/>
          <w:spacing w:val="6"/>
          <w:sz w:val="24"/>
          <w:szCs w:val="24"/>
          <w:lang w:eastAsia="fr-FR"/>
        </w:rPr>
        <w:t xml:space="preserve"> devront signaler à leur employeur qu’ils percevront l’indemnité au titre de leur activité </w:t>
      </w:r>
      <w:proofErr w:type="spellStart"/>
      <w:r w:rsidRPr="00387C44">
        <w:rPr>
          <w:rFonts w:ascii="Times New Roman" w:eastAsia="Times New Roman" w:hAnsi="Times New Roman" w:cs="Times New Roman"/>
          <w:spacing w:val="6"/>
          <w:sz w:val="24"/>
          <w:szCs w:val="24"/>
          <w:lang w:eastAsia="fr-FR"/>
        </w:rPr>
        <w:t>non-salariée</w:t>
      </w:r>
      <w:proofErr w:type="spellEnd"/>
      <w:r w:rsidRPr="00387C44">
        <w:rPr>
          <w:rFonts w:ascii="Times New Roman" w:eastAsia="Times New Roman" w:hAnsi="Times New Roman" w:cs="Times New Roman"/>
          <w:spacing w:val="6"/>
          <w:sz w:val="24"/>
          <w:szCs w:val="24"/>
          <w:lang w:eastAsia="fr-FR"/>
        </w:rPr>
        <w:t>, afin que celui-ci ne la leur verse pas une deuxième fois.</w:t>
      </w:r>
    </w:p>
    <w:p w14:paraId="0333F191" w14:textId="77777777" w:rsidR="00387C44" w:rsidRPr="00387C44" w:rsidRDefault="00387C44" w:rsidP="00387C44">
      <w:pPr>
        <w:spacing w:line="240" w:lineRule="auto"/>
        <w:rPr>
          <w:rFonts w:ascii="Times New Roman" w:eastAsia="Times New Roman" w:hAnsi="Times New Roman" w:cs="Times New Roman"/>
          <w:i/>
          <w:iCs/>
          <w:spacing w:val="6"/>
          <w:sz w:val="24"/>
          <w:szCs w:val="24"/>
          <w:lang w:eastAsia="fr-FR"/>
        </w:rPr>
      </w:pPr>
      <w:r w:rsidRPr="00387C44">
        <w:rPr>
          <w:rFonts w:ascii="Times New Roman" w:eastAsia="Times New Roman" w:hAnsi="Times New Roman" w:cs="Times New Roman"/>
          <w:i/>
          <w:iCs/>
          <w:spacing w:val="6"/>
          <w:sz w:val="24"/>
          <w:szCs w:val="24"/>
          <w:lang w:eastAsia="fr-FR"/>
        </w:rPr>
        <w:t>Source : Gouvernement, dossier de presse du 3 novembre 2021.</w:t>
      </w:r>
    </w:p>
    <w:p w14:paraId="667B089E" w14:textId="77777777" w:rsidR="00105393" w:rsidRDefault="00105393"/>
    <w:sectPr w:rsidR="00105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2E84"/>
    <w:multiLevelType w:val="multilevel"/>
    <w:tmpl w:val="5EC2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61F2F"/>
    <w:multiLevelType w:val="multilevel"/>
    <w:tmpl w:val="20E8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25E48"/>
    <w:multiLevelType w:val="multilevel"/>
    <w:tmpl w:val="66B0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44"/>
    <w:rsid w:val="00105393"/>
    <w:rsid w:val="00160B38"/>
    <w:rsid w:val="00387C44"/>
    <w:rsid w:val="007774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C65C"/>
  <w15:chartTrackingRefBased/>
  <w15:docId w15:val="{A5F8D213-2C24-4765-B00C-CE047B05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6440">
      <w:bodyDiv w:val="1"/>
      <w:marLeft w:val="0"/>
      <w:marRight w:val="0"/>
      <w:marTop w:val="0"/>
      <w:marBottom w:val="0"/>
      <w:divBdr>
        <w:top w:val="none" w:sz="0" w:space="0" w:color="auto"/>
        <w:left w:val="none" w:sz="0" w:space="0" w:color="auto"/>
        <w:bottom w:val="none" w:sz="0" w:space="0" w:color="auto"/>
        <w:right w:val="none" w:sz="0" w:space="0" w:color="auto"/>
      </w:divBdr>
      <w:divsChild>
        <w:div w:id="608468519">
          <w:marLeft w:val="0"/>
          <w:marRight w:val="0"/>
          <w:marTop w:val="0"/>
          <w:marBottom w:val="450"/>
          <w:divBdr>
            <w:top w:val="none" w:sz="0" w:space="0" w:color="auto"/>
            <w:left w:val="none" w:sz="0" w:space="0" w:color="auto"/>
            <w:bottom w:val="none" w:sz="0" w:space="0" w:color="auto"/>
            <w:right w:val="none" w:sz="0" w:space="0" w:color="auto"/>
          </w:divBdr>
        </w:div>
        <w:div w:id="184370775">
          <w:marLeft w:val="0"/>
          <w:marRight w:val="0"/>
          <w:marTop w:val="0"/>
          <w:marBottom w:val="225"/>
          <w:divBdr>
            <w:top w:val="none" w:sz="0" w:space="0" w:color="auto"/>
            <w:left w:val="single" w:sz="12" w:space="4" w:color="D2D7D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843</Words>
  <Characters>4637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1</cp:revision>
  <dcterms:created xsi:type="dcterms:W3CDTF">2021-11-11T18:08:00Z</dcterms:created>
  <dcterms:modified xsi:type="dcterms:W3CDTF">2021-11-11T18:15:00Z</dcterms:modified>
</cp:coreProperties>
</file>