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5CFA2" w14:textId="77777777" w:rsidR="00AC4225" w:rsidRPr="00AC4225" w:rsidRDefault="00AC4225" w:rsidP="00AC4225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36"/>
          <w:szCs w:val="36"/>
          <w:lang w:eastAsia="fr-FR"/>
        </w:rPr>
      </w:pPr>
      <w:r w:rsidRPr="00AC4225"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36"/>
          <w:szCs w:val="36"/>
          <w:lang w:eastAsia="fr-FR"/>
        </w:rPr>
        <w:t>Refus de port du masque par un salarié : quelle sanction ?</w:t>
      </w:r>
    </w:p>
    <w:p w14:paraId="4CBB7C60" w14:textId="510336CD" w:rsidR="00AC4225" w:rsidRDefault="00AC4225" w:rsidP="00AC4225">
      <w:pPr>
        <w:numPr>
          <w:ilvl w:val="0"/>
          <w:numId w:val="1"/>
        </w:numPr>
        <w:spacing w:after="0" w:line="240" w:lineRule="auto"/>
        <w:ind w:right="450"/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  <w:t> Article publié le 21 sept. 2020</w:t>
      </w:r>
    </w:p>
    <w:p w14:paraId="035A3988" w14:textId="77777777" w:rsidR="00AC4225" w:rsidRPr="00AC4225" w:rsidRDefault="00AC4225" w:rsidP="00AC4225">
      <w:pPr>
        <w:spacing w:after="0" w:line="240" w:lineRule="auto"/>
        <w:ind w:left="720" w:right="450"/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</w:pPr>
    </w:p>
    <w:p w14:paraId="2F224A38" w14:textId="77777777" w:rsidR="00AC4225" w:rsidRPr="00AC4225" w:rsidRDefault="00AC4225" w:rsidP="00AC4225">
      <w:pPr>
        <w:spacing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Le ministère du travail vient de préciser les conditions dans lesquelles l’employeur peut sanctionner un salarié qui ne porte pas de masque.</w:t>
      </w:r>
    </w:p>
    <w:p w14:paraId="518617F1" w14:textId="77777777" w:rsidR="00AC4225" w:rsidRPr="00AC4225" w:rsidRDefault="00AC4225" w:rsidP="00AC4225">
      <w:pPr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32"/>
          <w:szCs w:val="32"/>
          <w:lang w:eastAsia="fr-FR"/>
        </w:rPr>
      </w:pPr>
      <w:r w:rsidRPr="00AC4225">
        <w:rPr>
          <w:rFonts w:ascii="Helvetica" w:eastAsia="Times New Roman" w:hAnsi="Helvetica" w:cs="Helvetica"/>
          <w:b/>
          <w:bCs/>
          <w:caps/>
          <w:color w:val="435362"/>
          <w:spacing w:val="8"/>
          <w:sz w:val="32"/>
          <w:szCs w:val="32"/>
          <w:lang w:eastAsia="fr-FR"/>
        </w:rPr>
        <w:t>LES DEUX CONDITIONS À UNE ÉVENTUELLE SANCTION POUR NON PORT DU MASQUE</w:t>
      </w:r>
    </w:p>
    <w:p w14:paraId="20514AF9" w14:textId="77777777" w:rsidR="00AC4225" w:rsidRPr="00AC4225" w:rsidRDefault="00AC4225" w:rsidP="00AC4225">
      <w:pPr>
        <w:spacing w:before="300" w:after="225" w:line="240" w:lineRule="auto"/>
        <w:outlineLvl w:val="2"/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</w:pP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  <w:t>1</w:t>
      </w: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19"/>
          <w:szCs w:val="19"/>
          <w:vertAlign w:val="superscript"/>
          <w:lang w:eastAsia="fr-FR"/>
        </w:rPr>
        <w:t>ère</w:t>
      </w: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  <w:t> condition</w:t>
      </w:r>
    </w:p>
    <w:p w14:paraId="69B604CD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L’employeur ne peut éventuellement user de son pouvoir de sanction pour non port du masque que s’il prend leur coût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à sa charge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soit en les fournissant lui-même, soit en indemnisant le salarié si celui-ci utilise ses propres masques.</w:t>
      </w:r>
    </w:p>
    <w:p w14:paraId="06E31E38" w14:textId="77777777" w:rsidR="00AC4225" w:rsidRPr="00AC4225" w:rsidRDefault="00AC4225" w:rsidP="00AC4225">
      <w:pPr>
        <w:spacing w:before="300" w:after="225" w:line="240" w:lineRule="auto"/>
        <w:outlineLvl w:val="2"/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</w:pP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  <w:t>2</w:t>
      </w: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19"/>
          <w:szCs w:val="19"/>
          <w:vertAlign w:val="superscript"/>
          <w:lang w:eastAsia="fr-FR"/>
        </w:rPr>
        <w:t>e</w:t>
      </w:r>
      <w:r w:rsidRPr="00AC4225">
        <w:rPr>
          <w:rFonts w:ascii="Helvetica" w:eastAsia="Times New Roman" w:hAnsi="Helvetica" w:cs="Helvetica"/>
          <w:b/>
          <w:bCs/>
          <w:color w:val="4DC2B2"/>
          <w:spacing w:val="6"/>
          <w:sz w:val="27"/>
          <w:szCs w:val="27"/>
          <w:lang w:eastAsia="fr-FR"/>
        </w:rPr>
        <w:t> condition</w:t>
      </w:r>
    </w:p>
    <w:p w14:paraId="520AF37B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Une sanction pour non port du masque constitue une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sanction disciplinaire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092B84D0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Or, comme telle, elle ne peut être délivrée que si l’obligation et les circonstances dans lesquelles les salariés sont tenus de le porter figurent, soit dans le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règlement intérieur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l’entreprise (lorsqu’il existe), soit dans une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note de service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délivrée à chacun et affichée de façon visible pour tous les salariés concernés.</w:t>
      </w:r>
    </w:p>
    <w:p w14:paraId="6592CBD8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 règlement ou cette note de service doivent en outre fixer de façon suffisamment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précise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à la fois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l’obligation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port du masque et les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conditions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dans lesquelles cette obligation est appliquée, selon les recommandations du Protocole national.</w:t>
      </w:r>
    </w:p>
    <w:p w14:paraId="4BA304B8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Attention 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: une mention générale selon laquelle </w:t>
      </w:r>
      <w:r w:rsidRPr="00AC422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« chaque salarié doit également par son comportement, préserver la sécurité des autres »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n’est pas suffisamment précise.</w:t>
      </w:r>
    </w:p>
    <w:p w14:paraId="47F8EC39" w14:textId="77777777" w:rsidR="00AC4225" w:rsidRPr="00AC4225" w:rsidRDefault="00AC4225" w:rsidP="00AC4225">
      <w:pPr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32"/>
          <w:szCs w:val="32"/>
          <w:lang w:eastAsia="fr-FR"/>
        </w:rPr>
      </w:pPr>
      <w:r w:rsidRPr="00AC4225">
        <w:rPr>
          <w:rFonts w:ascii="Helvetica" w:eastAsia="Times New Roman" w:hAnsi="Helvetica" w:cs="Helvetica"/>
          <w:b/>
          <w:bCs/>
          <w:caps/>
          <w:color w:val="435362"/>
          <w:spacing w:val="8"/>
          <w:sz w:val="32"/>
          <w:szCs w:val="32"/>
          <w:lang w:eastAsia="fr-FR"/>
        </w:rPr>
        <w:t>QUELLE SANCTION ?</w:t>
      </w:r>
    </w:p>
    <w:p w14:paraId="338B1755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Dès lors que l’obligation du port du masque est inscrite au règlement intérieur ou dans une note de service, sa méconnaissance est de nature à justifier une sanction.</w:t>
      </w:r>
    </w:p>
    <w:p w14:paraId="7A0ADC6F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L’employeur est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libre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à cet égard de choisir la sanction qui lui paraît adaptée.</w:t>
      </w:r>
    </w:p>
    <w:p w14:paraId="0DB7963F" w14:textId="77777777" w:rsidR="00AC4225" w:rsidRPr="00AC4225" w:rsidRDefault="00AC4225" w:rsidP="00AC4225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Cela peut aller du simple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avertissement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au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licenciement pour faute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en passant par une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mise à pied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mais en veillant à ce que cette sanction soit </w:t>
      </w:r>
      <w:r w:rsidRPr="00AC422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proportionnelle</w:t>
      </w:r>
      <w:r w:rsidRPr="00AC4225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– et surtout pas démesurée – par rapport à la faute commise et à ses conséquences.</w:t>
      </w:r>
    </w:p>
    <w:p w14:paraId="570BB58B" w14:textId="77777777" w:rsidR="00AC4225" w:rsidRPr="00AC4225" w:rsidRDefault="00AC4225" w:rsidP="00AC4225">
      <w:pPr>
        <w:spacing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AC4225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Source</w:t>
      </w:r>
      <w:r w:rsidRPr="00AC422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: ministère du travail – Protocole national pour assurer la santé et la sécurité des salariés en entreprise face à l’épidémie de COVID-19 – Actualisation du 17 septembre 2020.</w:t>
      </w:r>
    </w:p>
    <w:p w14:paraId="58E67B6D" w14:textId="77777777" w:rsidR="00105393" w:rsidRDefault="00105393"/>
    <w:sectPr w:rsidR="00105393" w:rsidSect="00AC4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17C40"/>
    <w:multiLevelType w:val="multilevel"/>
    <w:tmpl w:val="ECA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25"/>
    <w:rsid w:val="00105393"/>
    <w:rsid w:val="00160B38"/>
    <w:rsid w:val="00A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85DA"/>
  <w15:chartTrackingRefBased/>
  <w15:docId w15:val="{7BD8B972-F22F-4812-A043-F3D5EFE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292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2020-09-29T09:23:00Z</dcterms:created>
  <dcterms:modified xsi:type="dcterms:W3CDTF">2020-09-29T09:33:00Z</dcterms:modified>
</cp:coreProperties>
</file>