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D0D81" w14:textId="77777777" w:rsidR="003E51F7" w:rsidRPr="003E51F7" w:rsidRDefault="003E51F7" w:rsidP="003E51F7">
      <w:pPr>
        <w:spacing w:after="375"/>
        <w:outlineLvl w:val="0"/>
        <w:rPr>
          <w:rFonts w:ascii="Helvetica" w:eastAsia="Times New Roman" w:hAnsi="Helvetica" w:cs="Helvetica"/>
          <w:b/>
          <w:bCs/>
          <w:color w:val="FF5847"/>
          <w:spacing w:val="8"/>
          <w:kern w:val="36"/>
          <w:sz w:val="48"/>
          <w:szCs w:val="48"/>
          <w:lang w:eastAsia="fr-FR"/>
        </w:rPr>
      </w:pPr>
      <w:r w:rsidRPr="003E51F7">
        <w:rPr>
          <w:rFonts w:ascii="Helvetica" w:eastAsia="Times New Roman" w:hAnsi="Helvetica" w:cs="Helvetica"/>
          <w:b/>
          <w:bCs/>
          <w:color w:val="FF5847"/>
          <w:spacing w:val="8"/>
          <w:kern w:val="36"/>
          <w:sz w:val="48"/>
          <w:szCs w:val="48"/>
          <w:lang w:eastAsia="fr-FR"/>
        </w:rPr>
        <w:t>Fin des arrêts de travail pour garde d’enfants : ce que doit faire l'employeur</w:t>
      </w:r>
    </w:p>
    <w:p w14:paraId="24FBF1AB" w14:textId="77777777" w:rsidR="003E51F7" w:rsidRPr="003E51F7" w:rsidRDefault="003E51F7" w:rsidP="003E51F7">
      <w:pPr>
        <w:numPr>
          <w:ilvl w:val="0"/>
          <w:numId w:val="1"/>
        </w:numPr>
        <w:spacing w:before="100" w:beforeAutospacing="1" w:after="100" w:afterAutospacing="1"/>
        <w:ind w:left="0"/>
        <w:rPr>
          <w:rFonts w:ascii="Times New Roman" w:eastAsia="Times New Roman" w:hAnsi="Times New Roman" w:cs="Times New Roman"/>
          <w:b/>
          <w:bCs/>
          <w:i/>
          <w:iCs/>
          <w:spacing w:val="8"/>
          <w:sz w:val="24"/>
          <w:szCs w:val="24"/>
          <w:lang w:eastAsia="fr-FR"/>
        </w:rPr>
      </w:pPr>
      <w:r w:rsidRPr="003E51F7">
        <w:rPr>
          <w:rFonts w:ascii="Times New Roman" w:eastAsia="Times New Roman" w:hAnsi="Times New Roman" w:cs="Times New Roman"/>
          <w:b/>
          <w:bCs/>
          <w:i/>
          <w:iCs/>
          <w:spacing w:val="8"/>
          <w:sz w:val="24"/>
          <w:szCs w:val="24"/>
          <w:lang w:eastAsia="fr-FR"/>
        </w:rPr>
        <w:t> Article publié le 27 avr. 2020</w:t>
      </w:r>
    </w:p>
    <w:p w14:paraId="707304DC" w14:textId="77777777" w:rsidR="003E51F7" w:rsidRPr="003E51F7" w:rsidRDefault="003E51F7" w:rsidP="003E51F7">
      <w:pPr>
        <w:rPr>
          <w:rFonts w:ascii="Times New Roman" w:eastAsia="Times New Roman" w:hAnsi="Times New Roman" w:cs="Times New Roman"/>
          <w:b/>
          <w:bCs/>
          <w:spacing w:val="6"/>
          <w:sz w:val="24"/>
          <w:szCs w:val="24"/>
          <w:lang w:eastAsia="fr-FR"/>
        </w:rPr>
      </w:pPr>
      <w:r w:rsidRPr="003E51F7">
        <w:rPr>
          <w:rFonts w:ascii="Times New Roman" w:eastAsia="Times New Roman" w:hAnsi="Times New Roman" w:cs="Times New Roman"/>
          <w:b/>
          <w:bCs/>
          <w:spacing w:val="6"/>
          <w:sz w:val="24"/>
          <w:szCs w:val="24"/>
          <w:lang w:eastAsia="fr-FR"/>
        </w:rPr>
        <w:t>A partir du 1</w:t>
      </w:r>
      <w:r w:rsidRPr="003E51F7">
        <w:rPr>
          <w:rFonts w:ascii="Times New Roman" w:eastAsia="Times New Roman" w:hAnsi="Times New Roman" w:cs="Times New Roman"/>
          <w:b/>
          <w:bCs/>
          <w:spacing w:val="6"/>
          <w:sz w:val="16"/>
          <w:szCs w:val="16"/>
          <w:vertAlign w:val="superscript"/>
          <w:lang w:eastAsia="fr-FR"/>
        </w:rPr>
        <w:t>er</w:t>
      </w:r>
      <w:r w:rsidRPr="003E51F7">
        <w:rPr>
          <w:rFonts w:ascii="Times New Roman" w:eastAsia="Times New Roman" w:hAnsi="Times New Roman" w:cs="Times New Roman"/>
          <w:b/>
          <w:bCs/>
          <w:spacing w:val="6"/>
          <w:sz w:val="24"/>
          <w:szCs w:val="24"/>
          <w:lang w:eastAsia="fr-FR"/>
        </w:rPr>
        <w:t> mai, tous les salariés (autres que les dirigeants de sociétés) qui sont actuellement en arrêt de travail pour garde d’enfants ou en tant que personne à risque, vont basculer vers le chômage partiel. Voici ce que doit faire l'employeur…</w:t>
      </w:r>
    </w:p>
    <w:p w14:paraId="078E60AA" w14:textId="77777777" w:rsidR="003E51F7" w:rsidRPr="003E51F7" w:rsidRDefault="003E51F7" w:rsidP="003E51F7">
      <w:pPr>
        <w:spacing w:after="168"/>
        <w:rPr>
          <w:rFonts w:ascii="Times New Roman" w:eastAsia="Times New Roman" w:hAnsi="Times New Roman" w:cs="Times New Roman"/>
          <w:spacing w:val="6"/>
          <w:sz w:val="24"/>
          <w:szCs w:val="24"/>
          <w:lang w:eastAsia="fr-FR"/>
        </w:rPr>
      </w:pPr>
      <w:r w:rsidRPr="003E51F7">
        <w:rPr>
          <w:rFonts w:ascii="Times New Roman" w:eastAsia="Times New Roman" w:hAnsi="Times New Roman" w:cs="Times New Roman"/>
          <w:spacing w:val="6"/>
          <w:sz w:val="24"/>
          <w:szCs w:val="24"/>
          <w:lang w:eastAsia="fr-FR"/>
        </w:rPr>
        <w:t>Par suite de la fermeture des établissements scolaires et des structures d’accueil des jeunes enfants, les parents qui ne  pouvaient être placés en télétravail et qui étaient contraints de rester à leur domicile pour garder leur(s) enfant(s) bénéficiaient depuis le 16 mars d’un </w:t>
      </w:r>
      <w:r w:rsidRPr="003E51F7">
        <w:rPr>
          <w:rFonts w:ascii="Times New Roman" w:eastAsia="Times New Roman" w:hAnsi="Times New Roman" w:cs="Times New Roman"/>
          <w:b/>
          <w:bCs/>
          <w:spacing w:val="6"/>
          <w:sz w:val="24"/>
          <w:szCs w:val="24"/>
          <w:lang w:eastAsia="fr-FR"/>
        </w:rPr>
        <w:t>arrêt de travail dérogatoire</w:t>
      </w:r>
      <w:r w:rsidRPr="003E51F7">
        <w:rPr>
          <w:rFonts w:ascii="Times New Roman" w:eastAsia="Times New Roman" w:hAnsi="Times New Roman" w:cs="Times New Roman"/>
          <w:spacing w:val="6"/>
          <w:sz w:val="24"/>
          <w:szCs w:val="24"/>
          <w:lang w:eastAsia="fr-FR"/>
        </w:rPr>
        <w:t>, indemnisé par le Sécurité sociale au même titre qu’un arrêt maladie (sans jours de carence toutefois, ni conditions d’activité ou de cotisations minimales, et avec une indemnisation complémentaire de l’employeur devant leur assurer </w:t>
      </w:r>
      <w:r w:rsidRPr="003E51F7">
        <w:rPr>
          <w:rFonts w:ascii="Times New Roman" w:eastAsia="Times New Roman" w:hAnsi="Times New Roman" w:cs="Times New Roman"/>
          <w:b/>
          <w:bCs/>
          <w:spacing w:val="6"/>
          <w:sz w:val="24"/>
          <w:szCs w:val="24"/>
          <w:lang w:eastAsia="fr-FR"/>
        </w:rPr>
        <w:t>90 %</w:t>
      </w:r>
      <w:r w:rsidRPr="003E51F7">
        <w:rPr>
          <w:rFonts w:ascii="Times New Roman" w:eastAsia="Times New Roman" w:hAnsi="Times New Roman" w:cs="Times New Roman"/>
          <w:spacing w:val="6"/>
          <w:sz w:val="24"/>
          <w:szCs w:val="24"/>
          <w:lang w:eastAsia="fr-FR"/>
        </w:rPr>
        <w:t> du salaire brut).</w:t>
      </w:r>
    </w:p>
    <w:p w14:paraId="7C1F0D3B" w14:textId="77777777" w:rsidR="003E51F7" w:rsidRPr="003E51F7" w:rsidRDefault="003E51F7" w:rsidP="003E51F7">
      <w:pPr>
        <w:spacing w:after="168"/>
        <w:rPr>
          <w:rFonts w:ascii="Times New Roman" w:eastAsia="Times New Roman" w:hAnsi="Times New Roman" w:cs="Times New Roman"/>
          <w:spacing w:val="6"/>
          <w:sz w:val="24"/>
          <w:szCs w:val="24"/>
          <w:lang w:eastAsia="fr-FR"/>
        </w:rPr>
      </w:pPr>
      <w:r w:rsidRPr="003E51F7">
        <w:rPr>
          <w:rFonts w:ascii="Times New Roman" w:eastAsia="Times New Roman" w:hAnsi="Times New Roman" w:cs="Times New Roman"/>
          <w:spacing w:val="6"/>
          <w:sz w:val="24"/>
          <w:szCs w:val="24"/>
          <w:lang w:eastAsia="fr-FR"/>
        </w:rPr>
        <w:t>Ce dispositif a en outre été étendu, à, compter du 18 mars, aux </w:t>
      </w:r>
      <w:r w:rsidRPr="003E51F7">
        <w:rPr>
          <w:rFonts w:ascii="Times New Roman" w:eastAsia="Times New Roman" w:hAnsi="Times New Roman" w:cs="Times New Roman"/>
          <w:b/>
          <w:bCs/>
          <w:spacing w:val="6"/>
          <w:sz w:val="24"/>
          <w:szCs w:val="24"/>
          <w:lang w:eastAsia="fr-FR"/>
        </w:rPr>
        <w:t>femmes enceintes</w:t>
      </w:r>
      <w:r w:rsidRPr="003E51F7">
        <w:rPr>
          <w:rFonts w:ascii="Times New Roman" w:eastAsia="Times New Roman" w:hAnsi="Times New Roman" w:cs="Times New Roman"/>
          <w:spacing w:val="6"/>
          <w:sz w:val="24"/>
          <w:szCs w:val="24"/>
          <w:lang w:eastAsia="fr-FR"/>
        </w:rPr>
        <w:t>, ainsi qu'aux personnes dont l’état de santé conduit à les considérer comme présentant un </w:t>
      </w:r>
      <w:r w:rsidRPr="003E51F7">
        <w:rPr>
          <w:rFonts w:ascii="Times New Roman" w:eastAsia="Times New Roman" w:hAnsi="Times New Roman" w:cs="Times New Roman"/>
          <w:b/>
          <w:bCs/>
          <w:spacing w:val="6"/>
          <w:sz w:val="24"/>
          <w:szCs w:val="24"/>
          <w:lang w:eastAsia="fr-FR"/>
        </w:rPr>
        <w:t>risque</w:t>
      </w:r>
      <w:r w:rsidRPr="003E51F7">
        <w:rPr>
          <w:rFonts w:ascii="Times New Roman" w:eastAsia="Times New Roman" w:hAnsi="Times New Roman" w:cs="Times New Roman"/>
          <w:spacing w:val="6"/>
          <w:sz w:val="24"/>
          <w:szCs w:val="24"/>
          <w:lang w:eastAsia="fr-FR"/>
        </w:rPr>
        <w:t> de développer une forme sévère du Covid-19, ou encore aux personnes </w:t>
      </w:r>
      <w:r w:rsidRPr="003E51F7">
        <w:rPr>
          <w:rFonts w:ascii="Times New Roman" w:eastAsia="Times New Roman" w:hAnsi="Times New Roman" w:cs="Times New Roman"/>
          <w:b/>
          <w:bCs/>
          <w:spacing w:val="6"/>
          <w:sz w:val="24"/>
          <w:szCs w:val="24"/>
          <w:lang w:eastAsia="fr-FR"/>
        </w:rPr>
        <w:t>cohabitant</w:t>
      </w:r>
      <w:r w:rsidRPr="003E51F7">
        <w:rPr>
          <w:rFonts w:ascii="Times New Roman" w:eastAsia="Times New Roman" w:hAnsi="Times New Roman" w:cs="Times New Roman"/>
          <w:spacing w:val="6"/>
          <w:sz w:val="24"/>
          <w:szCs w:val="24"/>
          <w:lang w:eastAsia="fr-FR"/>
        </w:rPr>
        <w:t> avec l’une de ces personnes vulnérables.</w:t>
      </w:r>
    </w:p>
    <w:p w14:paraId="4E4B8878" w14:textId="77777777" w:rsidR="003E51F7" w:rsidRPr="003E51F7" w:rsidRDefault="003E51F7" w:rsidP="003E51F7">
      <w:pPr>
        <w:spacing w:after="168"/>
        <w:rPr>
          <w:rFonts w:ascii="Times New Roman" w:eastAsia="Times New Roman" w:hAnsi="Times New Roman" w:cs="Times New Roman"/>
          <w:spacing w:val="6"/>
          <w:sz w:val="24"/>
          <w:szCs w:val="24"/>
          <w:lang w:eastAsia="fr-FR"/>
        </w:rPr>
      </w:pPr>
      <w:r w:rsidRPr="003E51F7">
        <w:rPr>
          <w:rFonts w:ascii="Times New Roman" w:eastAsia="Times New Roman" w:hAnsi="Times New Roman" w:cs="Times New Roman"/>
          <w:spacing w:val="6"/>
          <w:sz w:val="24"/>
          <w:szCs w:val="24"/>
          <w:lang w:eastAsia="fr-FR"/>
        </w:rPr>
        <w:t>Mais à partir du 1</w:t>
      </w:r>
      <w:r w:rsidRPr="003E51F7">
        <w:rPr>
          <w:rFonts w:ascii="Times New Roman" w:eastAsia="Times New Roman" w:hAnsi="Times New Roman" w:cs="Times New Roman"/>
          <w:spacing w:val="6"/>
          <w:sz w:val="16"/>
          <w:szCs w:val="16"/>
          <w:vertAlign w:val="superscript"/>
          <w:lang w:eastAsia="fr-FR"/>
        </w:rPr>
        <w:t>er</w:t>
      </w:r>
      <w:r w:rsidRPr="003E51F7">
        <w:rPr>
          <w:rFonts w:ascii="Times New Roman" w:eastAsia="Times New Roman" w:hAnsi="Times New Roman" w:cs="Times New Roman"/>
          <w:spacing w:val="6"/>
          <w:sz w:val="24"/>
          <w:szCs w:val="24"/>
          <w:lang w:eastAsia="fr-FR"/>
        </w:rPr>
        <w:t> mai prochain, il est </w:t>
      </w:r>
      <w:r w:rsidRPr="003E51F7">
        <w:rPr>
          <w:rFonts w:ascii="Times New Roman" w:eastAsia="Times New Roman" w:hAnsi="Times New Roman" w:cs="Times New Roman"/>
          <w:b/>
          <w:bCs/>
          <w:spacing w:val="6"/>
          <w:sz w:val="24"/>
          <w:szCs w:val="24"/>
          <w:lang w:eastAsia="fr-FR"/>
        </w:rPr>
        <w:t>mis fin</w:t>
      </w:r>
      <w:r w:rsidRPr="003E51F7">
        <w:rPr>
          <w:rFonts w:ascii="Times New Roman" w:eastAsia="Times New Roman" w:hAnsi="Times New Roman" w:cs="Times New Roman"/>
          <w:spacing w:val="6"/>
          <w:sz w:val="24"/>
          <w:szCs w:val="24"/>
          <w:lang w:eastAsia="fr-FR"/>
        </w:rPr>
        <w:t> à ces deux arrêts de travail dérogatoires pour les salariés. Ceux-ci basculeront obligatoirement dans le dispositif de </w:t>
      </w:r>
      <w:r w:rsidRPr="003E51F7">
        <w:rPr>
          <w:rFonts w:ascii="Times New Roman" w:eastAsia="Times New Roman" w:hAnsi="Times New Roman" w:cs="Times New Roman"/>
          <w:b/>
          <w:bCs/>
          <w:spacing w:val="6"/>
          <w:sz w:val="24"/>
          <w:szCs w:val="24"/>
          <w:lang w:eastAsia="fr-FR"/>
        </w:rPr>
        <w:t>chômage partiel</w:t>
      </w:r>
      <w:r w:rsidRPr="003E51F7">
        <w:rPr>
          <w:rFonts w:ascii="Times New Roman" w:eastAsia="Times New Roman" w:hAnsi="Times New Roman" w:cs="Times New Roman"/>
          <w:spacing w:val="6"/>
          <w:sz w:val="24"/>
          <w:szCs w:val="24"/>
          <w:lang w:eastAsia="fr-FR"/>
        </w:rPr>
        <w:t> à partir de cette date.</w:t>
      </w:r>
    </w:p>
    <w:p w14:paraId="42BF3D22" w14:textId="77777777" w:rsidR="003E51F7" w:rsidRPr="003E51F7" w:rsidRDefault="003E51F7" w:rsidP="003E51F7">
      <w:pPr>
        <w:spacing w:after="168"/>
        <w:rPr>
          <w:rFonts w:ascii="Times New Roman" w:eastAsia="Times New Roman" w:hAnsi="Times New Roman" w:cs="Times New Roman"/>
          <w:spacing w:val="6"/>
          <w:sz w:val="24"/>
          <w:szCs w:val="24"/>
          <w:lang w:eastAsia="fr-FR"/>
        </w:rPr>
      </w:pPr>
      <w:r w:rsidRPr="003E51F7">
        <w:rPr>
          <w:rFonts w:ascii="Times New Roman" w:eastAsia="Times New Roman" w:hAnsi="Times New Roman" w:cs="Times New Roman"/>
          <w:spacing w:val="6"/>
          <w:sz w:val="24"/>
          <w:szCs w:val="24"/>
          <w:lang w:eastAsia="fr-FR"/>
        </w:rPr>
        <w:t>Cette mesure permet d’éviter une </w:t>
      </w:r>
      <w:r w:rsidRPr="003E51F7">
        <w:rPr>
          <w:rFonts w:ascii="Times New Roman" w:eastAsia="Times New Roman" w:hAnsi="Times New Roman" w:cs="Times New Roman"/>
          <w:b/>
          <w:bCs/>
          <w:spacing w:val="6"/>
          <w:sz w:val="24"/>
          <w:szCs w:val="24"/>
          <w:lang w:eastAsia="fr-FR"/>
        </w:rPr>
        <w:t>réduction de l’indemnisation</w:t>
      </w:r>
      <w:r w:rsidRPr="003E51F7">
        <w:rPr>
          <w:rFonts w:ascii="Times New Roman" w:eastAsia="Times New Roman" w:hAnsi="Times New Roman" w:cs="Times New Roman"/>
          <w:spacing w:val="6"/>
          <w:sz w:val="24"/>
          <w:szCs w:val="24"/>
          <w:lang w:eastAsia="fr-FR"/>
        </w:rPr>
        <w:t> des salariés concernés : sans elle en effet, leur niveau d’indemnisation aurait diminué de 90 % à 66 % du salaire après 30 jours d’arrêt pour ceux justifiant de </w:t>
      </w:r>
      <w:r w:rsidRPr="003E51F7">
        <w:rPr>
          <w:rFonts w:ascii="Times New Roman" w:eastAsia="Times New Roman" w:hAnsi="Times New Roman" w:cs="Times New Roman"/>
          <w:b/>
          <w:bCs/>
          <w:spacing w:val="6"/>
          <w:sz w:val="24"/>
          <w:szCs w:val="24"/>
          <w:lang w:eastAsia="fr-FR"/>
        </w:rPr>
        <w:t>moins de 5 ans d’ancienneté</w:t>
      </w:r>
      <w:r w:rsidRPr="003E51F7">
        <w:rPr>
          <w:rFonts w:ascii="Times New Roman" w:eastAsia="Times New Roman" w:hAnsi="Times New Roman" w:cs="Times New Roman"/>
          <w:spacing w:val="6"/>
          <w:sz w:val="24"/>
          <w:szCs w:val="24"/>
          <w:lang w:eastAsia="fr-FR"/>
        </w:rPr>
        <w:t>.</w:t>
      </w:r>
    </w:p>
    <w:p w14:paraId="3D991D84" w14:textId="3B7040BA" w:rsidR="003E51F7" w:rsidRPr="003E51F7" w:rsidRDefault="003E51F7" w:rsidP="003E51F7">
      <w:pPr>
        <w:spacing w:after="168"/>
        <w:rPr>
          <w:rFonts w:ascii="Times New Roman" w:eastAsia="Times New Roman" w:hAnsi="Times New Roman" w:cs="Times New Roman"/>
          <w:spacing w:val="6"/>
          <w:sz w:val="24"/>
          <w:szCs w:val="24"/>
          <w:lang w:eastAsia="fr-FR"/>
        </w:rPr>
      </w:pPr>
      <w:r w:rsidRPr="003E51F7">
        <w:rPr>
          <w:rFonts w:ascii="Times New Roman" w:eastAsia="Times New Roman" w:hAnsi="Times New Roman" w:cs="Times New Roman"/>
          <w:spacing w:val="6"/>
          <w:sz w:val="24"/>
          <w:szCs w:val="24"/>
          <w:lang w:eastAsia="fr-FR"/>
        </w:rPr>
        <w:t>Par contre, ces dispositifs restent maintenus pour les </w:t>
      </w:r>
      <w:r w:rsidRPr="003E51F7">
        <w:rPr>
          <w:rFonts w:ascii="Times New Roman" w:eastAsia="Times New Roman" w:hAnsi="Times New Roman" w:cs="Times New Roman"/>
          <w:b/>
          <w:bCs/>
          <w:spacing w:val="6"/>
          <w:sz w:val="24"/>
          <w:szCs w:val="24"/>
          <w:lang w:eastAsia="fr-FR"/>
        </w:rPr>
        <w:t>non</w:t>
      </w:r>
      <w:r>
        <w:rPr>
          <w:rFonts w:ascii="Times New Roman" w:eastAsia="Times New Roman" w:hAnsi="Times New Roman" w:cs="Times New Roman"/>
          <w:b/>
          <w:bCs/>
          <w:spacing w:val="6"/>
          <w:sz w:val="24"/>
          <w:szCs w:val="24"/>
          <w:lang w:eastAsia="fr-FR"/>
        </w:rPr>
        <w:t>-</w:t>
      </w:r>
      <w:r w:rsidRPr="003E51F7">
        <w:rPr>
          <w:rFonts w:ascii="Times New Roman" w:eastAsia="Times New Roman" w:hAnsi="Times New Roman" w:cs="Times New Roman"/>
          <w:b/>
          <w:bCs/>
          <w:spacing w:val="6"/>
          <w:sz w:val="24"/>
          <w:szCs w:val="24"/>
          <w:lang w:eastAsia="fr-FR"/>
        </w:rPr>
        <w:t>salariés (Gérants majoritaires) </w:t>
      </w:r>
      <w:r w:rsidRPr="003E51F7">
        <w:rPr>
          <w:rFonts w:ascii="Times New Roman" w:eastAsia="Times New Roman" w:hAnsi="Times New Roman" w:cs="Times New Roman"/>
          <w:spacing w:val="6"/>
          <w:sz w:val="24"/>
          <w:szCs w:val="24"/>
          <w:lang w:eastAsia="fr-FR"/>
        </w:rPr>
        <w:t>et les </w:t>
      </w:r>
      <w:r w:rsidRPr="003E51F7">
        <w:rPr>
          <w:rFonts w:ascii="Times New Roman" w:eastAsia="Times New Roman" w:hAnsi="Times New Roman" w:cs="Times New Roman"/>
          <w:b/>
          <w:bCs/>
          <w:spacing w:val="6"/>
          <w:sz w:val="24"/>
          <w:szCs w:val="24"/>
          <w:lang w:eastAsia="fr-FR"/>
        </w:rPr>
        <w:t>dirigeants de société </w:t>
      </w:r>
      <w:r w:rsidRPr="003E51F7">
        <w:rPr>
          <w:rFonts w:ascii="Times New Roman" w:eastAsia="Times New Roman" w:hAnsi="Times New Roman" w:cs="Times New Roman"/>
          <w:spacing w:val="6"/>
          <w:sz w:val="24"/>
          <w:szCs w:val="24"/>
          <w:lang w:eastAsia="fr-FR"/>
        </w:rPr>
        <w:t>qui relèvent du régime général</w:t>
      </w:r>
      <w:r w:rsidRPr="003E51F7">
        <w:rPr>
          <w:rFonts w:ascii="Times New Roman" w:eastAsia="Times New Roman" w:hAnsi="Times New Roman" w:cs="Times New Roman"/>
          <w:b/>
          <w:bCs/>
          <w:spacing w:val="6"/>
          <w:sz w:val="24"/>
          <w:szCs w:val="24"/>
          <w:lang w:eastAsia="fr-FR"/>
        </w:rPr>
        <w:t> (Gérants minori</w:t>
      </w:r>
      <w:r>
        <w:rPr>
          <w:rFonts w:ascii="Times New Roman" w:eastAsia="Times New Roman" w:hAnsi="Times New Roman" w:cs="Times New Roman"/>
          <w:b/>
          <w:bCs/>
          <w:spacing w:val="6"/>
          <w:sz w:val="24"/>
          <w:szCs w:val="24"/>
          <w:lang w:eastAsia="fr-FR"/>
        </w:rPr>
        <w:t>t</w:t>
      </w:r>
      <w:r w:rsidRPr="003E51F7">
        <w:rPr>
          <w:rFonts w:ascii="Times New Roman" w:eastAsia="Times New Roman" w:hAnsi="Times New Roman" w:cs="Times New Roman"/>
          <w:b/>
          <w:bCs/>
          <w:spacing w:val="6"/>
          <w:sz w:val="24"/>
          <w:szCs w:val="24"/>
          <w:lang w:eastAsia="fr-FR"/>
        </w:rPr>
        <w:t>aires et Présidents de SAS ou de SASU)</w:t>
      </w:r>
      <w:r w:rsidRPr="003E51F7">
        <w:rPr>
          <w:rFonts w:ascii="Times New Roman" w:eastAsia="Times New Roman" w:hAnsi="Times New Roman" w:cs="Times New Roman"/>
          <w:spacing w:val="6"/>
          <w:sz w:val="24"/>
          <w:szCs w:val="24"/>
          <w:lang w:eastAsia="fr-FR"/>
        </w:rPr>
        <w:t>.</w:t>
      </w:r>
    </w:p>
    <w:p w14:paraId="360E1477" w14:textId="77777777" w:rsidR="003E51F7" w:rsidRPr="003E51F7" w:rsidRDefault="003E51F7" w:rsidP="003E51F7">
      <w:pPr>
        <w:spacing w:before="450" w:after="300"/>
        <w:outlineLvl w:val="1"/>
        <w:rPr>
          <w:rFonts w:ascii="Helvetica" w:eastAsia="Times New Roman" w:hAnsi="Helvetica" w:cs="Helvetica"/>
          <w:b/>
          <w:bCs/>
          <w:caps/>
          <w:color w:val="435362"/>
          <w:spacing w:val="8"/>
          <w:sz w:val="36"/>
          <w:szCs w:val="36"/>
          <w:lang w:eastAsia="fr-FR"/>
        </w:rPr>
      </w:pPr>
      <w:r w:rsidRPr="003E51F7">
        <w:rPr>
          <w:rFonts w:ascii="Helvetica" w:eastAsia="Times New Roman" w:hAnsi="Helvetica" w:cs="Helvetica"/>
          <w:b/>
          <w:bCs/>
          <w:caps/>
          <w:color w:val="435362"/>
          <w:spacing w:val="8"/>
          <w:sz w:val="36"/>
          <w:szCs w:val="36"/>
          <w:lang w:eastAsia="fr-FR"/>
        </w:rPr>
        <w:t>OBLIGATIONS DES EMPLOYEURS</w:t>
      </w:r>
    </w:p>
    <w:p w14:paraId="5533E5F5" w14:textId="77777777" w:rsidR="003E51F7" w:rsidRPr="003E51F7" w:rsidRDefault="003E51F7" w:rsidP="003E51F7">
      <w:pPr>
        <w:spacing w:before="300" w:after="225"/>
        <w:outlineLvl w:val="2"/>
        <w:rPr>
          <w:rFonts w:ascii="Helvetica" w:eastAsia="Times New Roman" w:hAnsi="Helvetica" w:cs="Helvetica"/>
          <w:b/>
          <w:bCs/>
          <w:color w:val="4DC2B2"/>
          <w:spacing w:val="6"/>
          <w:sz w:val="27"/>
          <w:szCs w:val="27"/>
          <w:lang w:eastAsia="fr-FR"/>
        </w:rPr>
      </w:pPr>
      <w:r w:rsidRPr="003E51F7">
        <w:rPr>
          <w:rFonts w:ascii="Helvetica" w:eastAsia="Times New Roman" w:hAnsi="Helvetica" w:cs="Helvetica"/>
          <w:b/>
          <w:bCs/>
          <w:color w:val="4DC2B2"/>
          <w:spacing w:val="6"/>
          <w:sz w:val="27"/>
          <w:szCs w:val="27"/>
          <w:lang w:eastAsia="fr-FR"/>
        </w:rPr>
        <w:t>Pour un salarié en arrêt pour garde d'enfant(s)</w:t>
      </w:r>
    </w:p>
    <w:p w14:paraId="4309C1D8" w14:textId="5C6FEF98" w:rsidR="003E51F7" w:rsidRPr="003E51F7" w:rsidRDefault="003E51F7" w:rsidP="003E51F7">
      <w:pPr>
        <w:spacing w:after="168"/>
        <w:rPr>
          <w:rFonts w:ascii="Times New Roman" w:eastAsia="Times New Roman" w:hAnsi="Times New Roman" w:cs="Times New Roman"/>
          <w:spacing w:val="6"/>
          <w:sz w:val="24"/>
          <w:szCs w:val="24"/>
          <w:lang w:eastAsia="fr-FR"/>
        </w:rPr>
      </w:pPr>
      <w:r w:rsidRPr="003E51F7">
        <w:rPr>
          <w:rFonts w:ascii="Times New Roman" w:eastAsia="Times New Roman" w:hAnsi="Times New Roman" w:cs="Times New Roman"/>
          <w:spacing w:val="6"/>
          <w:sz w:val="24"/>
          <w:szCs w:val="24"/>
          <w:lang w:eastAsia="fr-FR"/>
        </w:rPr>
        <w:t>Dès lors qu’il ne peut pas reprendre son activité à compter du 1er mai, le salarié en arrêt pour garde d'enfant(s) doit être placé en </w:t>
      </w:r>
      <w:r w:rsidRPr="003E51F7">
        <w:rPr>
          <w:rFonts w:ascii="Times New Roman" w:eastAsia="Times New Roman" w:hAnsi="Times New Roman" w:cs="Times New Roman"/>
          <w:b/>
          <w:bCs/>
          <w:spacing w:val="6"/>
          <w:sz w:val="24"/>
          <w:szCs w:val="24"/>
          <w:lang w:eastAsia="fr-FR"/>
        </w:rPr>
        <w:t>activité partielle</w:t>
      </w:r>
      <w:r w:rsidRPr="003E51F7">
        <w:rPr>
          <w:rFonts w:ascii="Times New Roman" w:eastAsia="Times New Roman" w:hAnsi="Times New Roman" w:cs="Times New Roman"/>
          <w:spacing w:val="6"/>
          <w:sz w:val="24"/>
          <w:szCs w:val="24"/>
          <w:lang w:eastAsia="fr-FR"/>
        </w:rPr>
        <w:t> par son employeur à partir de cette date.</w:t>
      </w:r>
    </w:p>
    <w:p w14:paraId="685E4D23" w14:textId="77777777" w:rsidR="003E51F7" w:rsidRPr="003E51F7" w:rsidRDefault="003E51F7" w:rsidP="003E51F7">
      <w:pPr>
        <w:spacing w:after="168"/>
        <w:rPr>
          <w:rFonts w:ascii="Times New Roman" w:eastAsia="Times New Roman" w:hAnsi="Times New Roman" w:cs="Times New Roman"/>
          <w:spacing w:val="6"/>
          <w:sz w:val="24"/>
          <w:szCs w:val="24"/>
          <w:lang w:eastAsia="fr-FR"/>
        </w:rPr>
      </w:pPr>
      <w:r w:rsidRPr="003E51F7">
        <w:rPr>
          <w:rFonts w:ascii="Times New Roman" w:eastAsia="Times New Roman" w:hAnsi="Times New Roman" w:cs="Times New Roman"/>
          <w:spacing w:val="6"/>
          <w:sz w:val="24"/>
          <w:szCs w:val="24"/>
          <w:lang w:eastAsia="fr-FR"/>
        </w:rPr>
        <w:t>Pour cela, celui-ci :</w:t>
      </w:r>
    </w:p>
    <w:p w14:paraId="04C23779" w14:textId="77777777" w:rsidR="003E51F7" w:rsidRPr="003E51F7" w:rsidRDefault="003E51F7" w:rsidP="003E51F7">
      <w:pPr>
        <w:numPr>
          <w:ilvl w:val="0"/>
          <w:numId w:val="2"/>
        </w:numPr>
        <w:spacing w:after="150"/>
        <w:ind w:left="0"/>
        <w:rPr>
          <w:rFonts w:ascii="Times New Roman" w:eastAsia="Times New Roman" w:hAnsi="Times New Roman" w:cs="Times New Roman"/>
          <w:spacing w:val="6"/>
          <w:sz w:val="24"/>
          <w:szCs w:val="24"/>
          <w:lang w:eastAsia="fr-FR"/>
        </w:rPr>
      </w:pPr>
      <w:proofErr w:type="gramStart"/>
      <w:r w:rsidRPr="003E51F7">
        <w:rPr>
          <w:rFonts w:ascii="Times New Roman" w:eastAsia="Times New Roman" w:hAnsi="Times New Roman" w:cs="Times New Roman"/>
          <w:spacing w:val="6"/>
          <w:sz w:val="24"/>
          <w:szCs w:val="24"/>
          <w:lang w:eastAsia="fr-FR"/>
        </w:rPr>
        <w:t>ne</w:t>
      </w:r>
      <w:proofErr w:type="gramEnd"/>
      <w:r w:rsidRPr="003E51F7">
        <w:rPr>
          <w:rFonts w:ascii="Times New Roman" w:eastAsia="Times New Roman" w:hAnsi="Times New Roman" w:cs="Times New Roman"/>
          <w:spacing w:val="6"/>
          <w:sz w:val="24"/>
          <w:szCs w:val="24"/>
          <w:lang w:eastAsia="fr-FR"/>
        </w:rPr>
        <w:t xml:space="preserve"> doit plus déclarer d’arrêt de travail sur le site declare.ameli.fr ;</w:t>
      </w:r>
    </w:p>
    <w:p w14:paraId="29D6C4D2" w14:textId="77777777" w:rsidR="003E51F7" w:rsidRPr="003E51F7" w:rsidRDefault="003E51F7" w:rsidP="003E51F7">
      <w:pPr>
        <w:numPr>
          <w:ilvl w:val="0"/>
          <w:numId w:val="2"/>
        </w:numPr>
        <w:spacing w:after="150"/>
        <w:ind w:left="0"/>
        <w:rPr>
          <w:rFonts w:ascii="Times New Roman" w:eastAsia="Times New Roman" w:hAnsi="Times New Roman" w:cs="Times New Roman"/>
          <w:spacing w:val="6"/>
          <w:sz w:val="24"/>
          <w:szCs w:val="24"/>
          <w:lang w:eastAsia="fr-FR"/>
        </w:rPr>
      </w:pPr>
      <w:r w:rsidRPr="003E51F7">
        <w:rPr>
          <w:rFonts w:ascii="Times New Roman" w:eastAsia="Times New Roman" w:hAnsi="Times New Roman" w:cs="Times New Roman"/>
          <w:spacing w:val="6"/>
          <w:sz w:val="24"/>
          <w:szCs w:val="24"/>
          <w:lang w:eastAsia="fr-FR"/>
        </w:rPr>
        <w:t>doit effectuer un signalement de reprise anticipée d’activité à partir du 1er mai via la </w:t>
      </w:r>
      <w:r w:rsidRPr="003E51F7">
        <w:rPr>
          <w:rFonts w:ascii="Times New Roman" w:eastAsia="Times New Roman" w:hAnsi="Times New Roman" w:cs="Times New Roman"/>
          <w:b/>
          <w:bCs/>
          <w:spacing w:val="6"/>
          <w:sz w:val="24"/>
          <w:szCs w:val="24"/>
          <w:lang w:eastAsia="fr-FR"/>
        </w:rPr>
        <w:t>déclaration sociale nominative (DSN</w:t>
      </w:r>
      <w:hyperlink r:id="rId5" w:tgtFrame="_blank" w:history="1">
        <w:r w:rsidRPr="003E51F7">
          <w:rPr>
            <w:rFonts w:ascii="Times New Roman" w:eastAsia="Times New Roman" w:hAnsi="Times New Roman" w:cs="Times New Roman"/>
            <w:b/>
            <w:bCs/>
            <w:color w:val="435362"/>
            <w:spacing w:val="6"/>
            <w:sz w:val="24"/>
            <w:szCs w:val="24"/>
            <w:u w:val="single"/>
            <w:lang w:eastAsia="fr-FR"/>
          </w:rPr>
          <w:t>)</w:t>
        </w:r>
      </w:hyperlink>
      <w:r w:rsidRPr="003E51F7">
        <w:rPr>
          <w:rFonts w:ascii="Times New Roman" w:eastAsia="Times New Roman" w:hAnsi="Times New Roman" w:cs="Times New Roman"/>
          <w:spacing w:val="6"/>
          <w:sz w:val="24"/>
          <w:szCs w:val="24"/>
          <w:lang w:eastAsia="fr-FR"/>
        </w:rPr>
        <w:t> (uniquement pour les arrêts en cours dont le terme est fixé à une date postérieure au 30 avril) ;</w:t>
      </w:r>
    </w:p>
    <w:p w14:paraId="2F49780B" w14:textId="77777777" w:rsidR="003E51F7" w:rsidRPr="003E51F7" w:rsidRDefault="003E51F7" w:rsidP="003E51F7">
      <w:pPr>
        <w:numPr>
          <w:ilvl w:val="0"/>
          <w:numId w:val="2"/>
        </w:numPr>
        <w:spacing w:before="100" w:beforeAutospacing="1" w:after="100" w:afterAutospacing="1"/>
        <w:ind w:left="0"/>
        <w:rPr>
          <w:rFonts w:ascii="Times New Roman" w:eastAsia="Times New Roman" w:hAnsi="Times New Roman" w:cs="Times New Roman"/>
          <w:spacing w:val="6"/>
          <w:sz w:val="24"/>
          <w:szCs w:val="24"/>
          <w:lang w:eastAsia="fr-FR"/>
        </w:rPr>
      </w:pPr>
      <w:proofErr w:type="gramStart"/>
      <w:r w:rsidRPr="003E51F7">
        <w:rPr>
          <w:rFonts w:ascii="Times New Roman" w:eastAsia="Times New Roman" w:hAnsi="Times New Roman" w:cs="Times New Roman"/>
          <w:spacing w:val="6"/>
          <w:sz w:val="24"/>
          <w:szCs w:val="24"/>
          <w:lang w:eastAsia="fr-FR"/>
        </w:rPr>
        <w:t>réaliser</w:t>
      </w:r>
      <w:proofErr w:type="gramEnd"/>
      <w:r w:rsidRPr="003E51F7">
        <w:rPr>
          <w:rFonts w:ascii="Times New Roman" w:eastAsia="Times New Roman" w:hAnsi="Times New Roman" w:cs="Times New Roman"/>
          <w:spacing w:val="6"/>
          <w:sz w:val="24"/>
          <w:szCs w:val="24"/>
          <w:lang w:eastAsia="fr-FR"/>
        </w:rPr>
        <w:t xml:space="preserve"> une demande d’activité partielle sur le site dédié du gouvernement </w:t>
      </w:r>
      <w:hyperlink r:id="rId6" w:tgtFrame="_blank" w:history="1">
        <w:r w:rsidRPr="003E51F7">
          <w:rPr>
            <w:rFonts w:ascii="Times New Roman" w:eastAsia="Times New Roman" w:hAnsi="Times New Roman" w:cs="Times New Roman"/>
            <w:b/>
            <w:bCs/>
            <w:color w:val="435362"/>
            <w:spacing w:val="6"/>
            <w:sz w:val="24"/>
            <w:szCs w:val="24"/>
            <w:u w:val="single"/>
            <w:lang w:eastAsia="fr-FR"/>
          </w:rPr>
          <w:t>activitepartielle.emploi.gouv.fr</w:t>
        </w:r>
      </w:hyperlink>
      <w:r w:rsidRPr="003E51F7">
        <w:rPr>
          <w:rFonts w:ascii="Times New Roman" w:eastAsia="Times New Roman" w:hAnsi="Times New Roman" w:cs="Times New Roman"/>
          <w:spacing w:val="6"/>
          <w:sz w:val="24"/>
          <w:szCs w:val="24"/>
          <w:lang w:eastAsia="fr-FR"/>
        </w:rPr>
        <w:t>.</w:t>
      </w:r>
      <w:bookmarkStart w:id="0" w:name="_GoBack"/>
      <w:bookmarkEnd w:id="0"/>
    </w:p>
    <w:p w14:paraId="308F09FA" w14:textId="77777777" w:rsidR="003E51F7" w:rsidRPr="003E51F7" w:rsidRDefault="003E51F7" w:rsidP="003E51F7">
      <w:pPr>
        <w:spacing w:before="300" w:after="225"/>
        <w:outlineLvl w:val="2"/>
        <w:rPr>
          <w:rFonts w:ascii="Helvetica" w:eastAsia="Times New Roman" w:hAnsi="Helvetica" w:cs="Helvetica"/>
          <w:b/>
          <w:bCs/>
          <w:color w:val="4DC2B2"/>
          <w:spacing w:val="6"/>
          <w:sz w:val="27"/>
          <w:szCs w:val="27"/>
          <w:lang w:eastAsia="fr-FR"/>
        </w:rPr>
      </w:pPr>
      <w:r w:rsidRPr="003E51F7">
        <w:rPr>
          <w:rFonts w:ascii="Helvetica" w:eastAsia="Times New Roman" w:hAnsi="Helvetica" w:cs="Helvetica"/>
          <w:b/>
          <w:bCs/>
          <w:color w:val="4DC2B2"/>
          <w:spacing w:val="6"/>
          <w:sz w:val="27"/>
          <w:szCs w:val="27"/>
          <w:lang w:eastAsia="fr-FR"/>
        </w:rPr>
        <w:t>Pour un salarié en arrêt en tant que personne à risques</w:t>
      </w:r>
    </w:p>
    <w:p w14:paraId="7A7E7656" w14:textId="77777777" w:rsidR="003E51F7" w:rsidRPr="003E51F7" w:rsidRDefault="003E51F7" w:rsidP="003E51F7">
      <w:pPr>
        <w:spacing w:after="168"/>
        <w:rPr>
          <w:rFonts w:ascii="Times New Roman" w:eastAsia="Times New Roman" w:hAnsi="Times New Roman" w:cs="Times New Roman"/>
          <w:spacing w:val="6"/>
          <w:sz w:val="24"/>
          <w:szCs w:val="24"/>
          <w:lang w:eastAsia="fr-FR"/>
        </w:rPr>
      </w:pPr>
      <w:r w:rsidRPr="003E51F7">
        <w:rPr>
          <w:rFonts w:ascii="Times New Roman" w:eastAsia="Times New Roman" w:hAnsi="Times New Roman" w:cs="Times New Roman"/>
          <w:b/>
          <w:bCs/>
          <w:spacing w:val="6"/>
          <w:sz w:val="24"/>
          <w:szCs w:val="24"/>
          <w:lang w:eastAsia="fr-FR"/>
        </w:rPr>
        <w:t>Les salariés à risques, ou qui cohabitent avec une personne à risques,</w:t>
      </w:r>
      <w:r w:rsidRPr="003E51F7">
        <w:rPr>
          <w:rFonts w:ascii="Times New Roman" w:eastAsia="Times New Roman" w:hAnsi="Times New Roman" w:cs="Times New Roman"/>
          <w:spacing w:val="6"/>
          <w:sz w:val="24"/>
          <w:szCs w:val="24"/>
          <w:lang w:eastAsia="fr-FR"/>
        </w:rPr>
        <w:t> et qui ne peuvent pas reprendre leur activité à compter du 1er mai, doivent remettre à leur employeur un certificat d’isolement, qui lui aura été adressé par l’Assurance Maladie ou établi par un médecin de ville.</w:t>
      </w:r>
    </w:p>
    <w:p w14:paraId="608EBC1F" w14:textId="77777777" w:rsidR="003E51F7" w:rsidRPr="003E51F7" w:rsidRDefault="003E51F7" w:rsidP="003E51F7">
      <w:pPr>
        <w:spacing w:after="168"/>
        <w:rPr>
          <w:rFonts w:ascii="Times New Roman" w:eastAsia="Times New Roman" w:hAnsi="Times New Roman" w:cs="Times New Roman"/>
          <w:spacing w:val="6"/>
          <w:sz w:val="24"/>
          <w:szCs w:val="24"/>
          <w:lang w:eastAsia="fr-FR"/>
        </w:rPr>
      </w:pPr>
      <w:r w:rsidRPr="003E51F7">
        <w:rPr>
          <w:rFonts w:ascii="Times New Roman" w:eastAsia="Times New Roman" w:hAnsi="Times New Roman" w:cs="Times New Roman"/>
          <w:spacing w:val="6"/>
          <w:sz w:val="24"/>
          <w:szCs w:val="24"/>
          <w:lang w:eastAsia="fr-FR"/>
        </w:rPr>
        <w:t>A réception de ce document, l'employeur doit :</w:t>
      </w:r>
    </w:p>
    <w:p w14:paraId="5ED3ED44" w14:textId="77777777" w:rsidR="003E51F7" w:rsidRPr="003E51F7" w:rsidRDefault="003E51F7" w:rsidP="003E51F7">
      <w:pPr>
        <w:numPr>
          <w:ilvl w:val="0"/>
          <w:numId w:val="3"/>
        </w:numPr>
        <w:spacing w:after="150"/>
        <w:ind w:left="0"/>
        <w:rPr>
          <w:rFonts w:ascii="Times New Roman" w:eastAsia="Times New Roman" w:hAnsi="Times New Roman" w:cs="Times New Roman"/>
          <w:spacing w:val="6"/>
          <w:sz w:val="24"/>
          <w:szCs w:val="24"/>
          <w:lang w:eastAsia="fr-FR"/>
        </w:rPr>
      </w:pPr>
      <w:r w:rsidRPr="003E51F7">
        <w:rPr>
          <w:rFonts w:ascii="Times New Roman" w:eastAsia="Times New Roman" w:hAnsi="Times New Roman" w:cs="Times New Roman"/>
          <w:spacing w:val="6"/>
          <w:sz w:val="24"/>
          <w:szCs w:val="24"/>
          <w:lang w:eastAsia="fr-FR"/>
        </w:rPr>
        <w:t>effectuer un signalement de reprise anticipée d’activité via la </w:t>
      </w:r>
      <w:r w:rsidRPr="003E51F7">
        <w:rPr>
          <w:rFonts w:ascii="Times New Roman" w:eastAsia="Times New Roman" w:hAnsi="Times New Roman" w:cs="Times New Roman"/>
          <w:b/>
          <w:bCs/>
          <w:spacing w:val="6"/>
          <w:sz w:val="24"/>
          <w:szCs w:val="24"/>
          <w:lang w:eastAsia="fr-FR"/>
        </w:rPr>
        <w:t>déclaration sociale nominative (DSN</w:t>
      </w:r>
      <w:hyperlink r:id="rId7" w:tgtFrame="_blank" w:history="1">
        <w:r w:rsidRPr="003E51F7">
          <w:rPr>
            <w:rFonts w:ascii="Times New Roman" w:eastAsia="Times New Roman" w:hAnsi="Times New Roman" w:cs="Times New Roman"/>
            <w:b/>
            <w:bCs/>
            <w:color w:val="435362"/>
            <w:spacing w:val="6"/>
            <w:sz w:val="24"/>
            <w:szCs w:val="24"/>
            <w:u w:val="single"/>
            <w:lang w:eastAsia="fr-FR"/>
          </w:rPr>
          <w:t>)</w:t>
        </w:r>
      </w:hyperlink>
      <w:r w:rsidRPr="003E51F7">
        <w:rPr>
          <w:rFonts w:ascii="Times New Roman" w:eastAsia="Times New Roman" w:hAnsi="Times New Roman" w:cs="Times New Roman"/>
          <w:spacing w:val="6"/>
          <w:sz w:val="24"/>
          <w:szCs w:val="24"/>
          <w:lang w:eastAsia="fr-FR"/>
        </w:rPr>
        <w:t> pour les arrêts en cours dont le terme est fixé à une date postérieure au 30 avril ;</w:t>
      </w:r>
    </w:p>
    <w:p w14:paraId="03423B26" w14:textId="77777777" w:rsidR="003E51F7" w:rsidRPr="003E51F7" w:rsidRDefault="003E51F7" w:rsidP="003E51F7">
      <w:pPr>
        <w:numPr>
          <w:ilvl w:val="0"/>
          <w:numId w:val="3"/>
        </w:numPr>
        <w:spacing w:before="100" w:beforeAutospacing="1" w:after="100" w:afterAutospacing="1"/>
        <w:ind w:left="0"/>
        <w:rPr>
          <w:rFonts w:ascii="Times New Roman" w:eastAsia="Times New Roman" w:hAnsi="Times New Roman" w:cs="Times New Roman"/>
          <w:spacing w:val="6"/>
          <w:sz w:val="24"/>
          <w:szCs w:val="24"/>
          <w:lang w:eastAsia="fr-FR"/>
        </w:rPr>
      </w:pPr>
      <w:proofErr w:type="gramStart"/>
      <w:r w:rsidRPr="003E51F7">
        <w:rPr>
          <w:rFonts w:ascii="Times New Roman" w:eastAsia="Times New Roman" w:hAnsi="Times New Roman" w:cs="Times New Roman"/>
          <w:spacing w:val="6"/>
          <w:sz w:val="24"/>
          <w:szCs w:val="24"/>
          <w:lang w:eastAsia="fr-FR"/>
        </w:rPr>
        <w:t>procéder</w:t>
      </w:r>
      <w:proofErr w:type="gramEnd"/>
      <w:r w:rsidRPr="003E51F7">
        <w:rPr>
          <w:rFonts w:ascii="Times New Roman" w:eastAsia="Times New Roman" w:hAnsi="Times New Roman" w:cs="Times New Roman"/>
          <w:spacing w:val="6"/>
          <w:sz w:val="24"/>
          <w:szCs w:val="24"/>
          <w:lang w:eastAsia="fr-FR"/>
        </w:rPr>
        <w:t xml:space="preserve"> à une déclaration d’activité partielle sur le site du gouvernement </w:t>
      </w:r>
      <w:hyperlink r:id="rId8" w:tgtFrame="_blank" w:history="1">
        <w:r w:rsidRPr="003E51F7">
          <w:rPr>
            <w:rFonts w:ascii="Times New Roman" w:eastAsia="Times New Roman" w:hAnsi="Times New Roman" w:cs="Times New Roman"/>
            <w:b/>
            <w:bCs/>
            <w:color w:val="435362"/>
            <w:spacing w:val="6"/>
            <w:sz w:val="24"/>
            <w:szCs w:val="24"/>
            <w:u w:val="single"/>
            <w:lang w:eastAsia="fr-FR"/>
          </w:rPr>
          <w:t>activitepartielle.emploi.gouv.fr</w:t>
        </w:r>
      </w:hyperlink>
      <w:r w:rsidRPr="003E51F7">
        <w:rPr>
          <w:rFonts w:ascii="Times New Roman" w:eastAsia="Times New Roman" w:hAnsi="Times New Roman" w:cs="Times New Roman"/>
          <w:spacing w:val="6"/>
          <w:sz w:val="24"/>
          <w:szCs w:val="24"/>
          <w:lang w:eastAsia="fr-FR"/>
        </w:rPr>
        <w:t>.</w:t>
      </w:r>
    </w:p>
    <w:p w14:paraId="1EE3D46F" w14:textId="77777777" w:rsidR="003E51F7" w:rsidRPr="003E51F7" w:rsidRDefault="003E51F7" w:rsidP="003E51F7">
      <w:pPr>
        <w:spacing w:after="168"/>
        <w:rPr>
          <w:rFonts w:ascii="Times New Roman" w:eastAsia="Times New Roman" w:hAnsi="Times New Roman" w:cs="Times New Roman"/>
          <w:spacing w:val="6"/>
          <w:sz w:val="24"/>
          <w:szCs w:val="24"/>
          <w:lang w:eastAsia="fr-FR"/>
        </w:rPr>
      </w:pPr>
      <w:r w:rsidRPr="003E51F7">
        <w:rPr>
          <w:rFonts w:ascii="Times New Roman" w:eastAsia="Times New Roman" w:hAnsi="Times New Roman" w:cs="Times New Roman"/>
          <w:spacing w:val="6"/>
          <w:sz w:val="24"/>
          <w:szCs w:val="24"/>
          <w:lang w:eastAsia="fr-FR"/>
        </w:rPr>
        <w:t>Par ailleurs dans les deux cas, l’employeur devra, à compter du 1er mai, verser aux salariés concernés une </w:t>
      </w:r>
      <w:r w:rsidRPr="003E51F7">
        <w:rPr>
          <w:rFonts w:ascii="Times New Roman" w:eastAsia="Times New Roman" w:hAnsi="Times New Roman" w:cs="Times New Roman"/>
          <w:b/>
          <w:bCs/>
          <w:spacing w:val="6"/>
          <w:sz w:val="24"/>
          <w:szCs w:val="24"/>
          <w:lang w:eastAsia="fr-FR"/>
        </w:rPr>
        <w:t>indemnité de chômage partiel</w:t>
      </w:r>
      <w:r w:rsidRPr="003E51F7">
        <w:rPr>
          <w:rFonts w:ascii="Times New Roman" w:eastAsia="Times New Roman" w:hAnsi="Times New Roman" w:cs="Times New Roman"/>
          <w:spacing w:val="6"/>
          <w:sz w:val="24"/>
          <w:szCs w:val="24"/>
          <w:lang w:eastAsia="fr-FR"/>
        </w:rPr>
        <w:t> à hauteur de </w:t>
      </w:r>
      <w:r w:rsidRPr="003E51F7">
        <w:rPr>
          <w:rFonts w:ascii="Times New Roman" w:eastAsia="Times New Roman" w:hAnsi="Times New Roman" w:cs="Times New Roman"/>
          <w:b/>
          <w:bCs/>
          <w:spacing w:val="6"/>
          <w:sz w:val="24"/>
          <w:szCs w:val="24"/>
          <w:lang w:eastAsia="fr-FR"/>
        </w:rPr>
        <w:t>70 %</w:t>
      </w:r>
      <w:r w:rsidRPr="003E51F7">
        <w:rPr>
          <w:rFonts w:ascii="Times New Roman" w:eastAsia="Times New Roman" w:hAnsi="Times New Roman" w:cs="Times New Roman"/>
          <w:spacing w:val="6"/>
          <w:sz w:val="24"/>
          <w:szCs w:val="24"/>
          <w:lang w:eastAsia="fr-FR"/>
        </w:rPr>
        <w:t> du salaire brut, ou à </w:t>
      </w:r>
      <w:r w:rsidRPr="003E51F7">
        <w:rPr>
          <w:rFonts w:ascii="Times New Roman" w:eastAsia="Times New Roman" w:hAnsi="Times New Roman" w:cs="Times New Roman"/>
          <w:b/>
          <w:bCs/>
          <w:spacing w:val="6"/>
          <w:sz w:val="24"/>
          <w:szCs w:val="24"/>
          <w:lang w:eastAsia="fr-FR"/>
        </w:rPr>
        <w:t>100 %</w:t>
      </w:r>
      <w:r w:rsidRPr="003E51F7">
        <w:rPr>
          <w:rFonts w:ascii="Times New Roman" w:eastAsia="Times New Roman" w:hAnsi="Times New Roman" w:cs="Times New Roman"/>
          <w:spacing w:val="6"/>
          <w:sz w:val="24"/>
          <w:szCs w:val="24"/>
          <w:lang w:eastAsia="fr-FR"/>
        </w:rPr>
        <w:t> pour ceux rémunérés au niveau du SMIC.</w:t>
      </w:r>
    </w:p>
    <w:p w14:paraId="25595F93" w14:textId="77777777" w:rsidR="003E51F7" w:rsidRPr="003E51F7" w:rsidRDefault="003E51F7" w:rsidP="003E51F7">
      <w:pPr>
        <w:spacing w:after="168"/>
        <w:rPr>
          <w:rFonts w:ascii="Times New Roman" w:eastAsia="Times New Roman" w:hAnsi="Times New Roman" w:cs="Times New Roman"/>
          <w:spacing w:val="6"/>
          <w:sz w:val="24"/>
          <w:szCs w:val="24"/>
          <w:lang w:eastAsia="fr-FR"/>
        </w:rPr>
      </w:pPr>
      <w:r w:rsidRPr="003E51F7">
        <w:rPr>
          <w:rFonts w:ascii="Times New Roman" w:eastAsia="Times New Roman" w:hAnsi="Times New Roman" w:cs="Times New Roman"/>
          <w:spacing w:val="6"/>
          <w:sz w:val="24"/>
          <w:szCs w:val="24"/>
          <w:lang w:eastAsia="fr-FR"/>
        </w:rPr>
        <w:t>Cette indemnité devra leur être versée à l’échéance normale de la paie, et l’employeur se fera intégralement </w:t>
      </w:r>
      <w:r w:rsidRPr="003E51F7">
        <w:rPr>
          <w:rFonts w:ascii="Times New Roman" w:eastAsia="Times New Roman" w:hAnsi="Times New Roman" w:cs="Times New Roman"/>
          <w:b/>
          <w:bCs/>
          <w:spacing w:val="6"/>
          <w:sz w:val="24"/>
          <w:szCs w:val="24"/>
          <w:lang w:eastAsia="fr-FR"/>
        </w:rPr>
        <w:t>rembourser</w:t>
      </w:r>
      <w:r w:rsidRPr="003E51F7">
        <w:rPr>
          <w:rFonts w:ascii="Times New Roman" w:eastAsia="Times New Roman" w:hAnsi="Times New Roman" w:cs="Times New Roman"/>
          <w:spacing w:val="6"/>
          <w:sz w:val="24"/>
          <w:szCs w:val="24"/>
          <w:lang w:eastAsia="fr-FR"/>
        </w:rPr>
        <w:t> par l’Etat dans les mêmes conditions que le reste de l’activité partielle.</w:t>
      </w:r>
    </w:p>
    <w:p w14:paraId="33F5F901" w14:textId="77777777" w:rsidR="00A25CA1" w:rsidRDefault="00A25CA1"/>
    <w:sectPr w:rsidR="00A25C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24A3E"/>
    <w:multiLevelType w:val="multilevel"/>
    <w:tmpl w:val="DB9C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F5612"/>
    <w:multiLevelType w:val="multilevel"/>
    <w:tmpl w:val="7D94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AA0000"/>
    <w:multiLevelType w:val="multilevel"/>
    <w:tmpl w:val="42E0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F7"/>
    <w:rsid w:val="003E51F7"/>
    <w:rsid w:val="00A25CA1"/>
    <w:rsid w:val="00B47A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974A5"/>
  <w15:chartTrackingRefBased/>
  <w15:docId w15:val="{EA8B57CE-5FA6-4BB3-B6C9-3CF93E82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351702">
      <w:bodyDiv w:val="1"/>
      <w:marLeft w:val="0"/>
      <w:marRight w:val="0"/>
      <w:marTop w:val="0"/>
      <w:marBottom w:val="0"/>
      <w:divBdr>
        <w:top w:val="none" w:sz="0" w:space="0" w:color="auto"/>
        <w:left w:val="none" w:sz="0" w:space="0" w:color="auto"/>
        <w:bottom w:val="none" w:sz="0" w:space="0" w:color="auto"/>
        <w:right w:val="none" w:sz="0" w:space="0" w:color="auto"/>
      </w:divBdr>
      <w:divsChild>
        <w:div w:id="1021204061">
          <w:marLeft w:val="0"/>
          <w:marRight w:val="0"/>
          <w:marTop w:val="0"/>
          <w:marBottom w:val="450"/>
          <w:divBdr>
            <w:top w:val="none" w:sz="0" w:space="0" w:color="auto"/>
            <w:left w:val="none" w:sz="0" w:space="0" w:color="auto"/>
            <w:bottom w:val="none" w:sz="0" w:space="0" w:color="auto"/>
            <w:right w:val="none" w:sz="0" w:space="0" w:color="auto"/>
          </w:divBdr>
        </w:div>
        <w:div w:id="1022895484">
          <w:marLeft w:val="0"/>
          <w:marRight w:val="0"/>
          <w:marTop w:val="0"/>
          <w:marBottom w:val="0"/>
          <w:divBdr>
            <w:top w:val="none" w:sz="0" w:space="0" w:color="auto"/>
            <w:left w:val="none" w:sz="0" w:space="0" w:color="auto"/>
            <w:bottom w:val="none" w:sz="0" w:space="0" w:color="auto"/>
            <w:right w:val="none" w:sz="0" w:space="0" w:color="auto"/>
          </w:divBdr>
          <w:divsChild>
            <w:div w:id="554851810">
              <w:marLeft w:val="0"/>
              <w:marRight w:val="0"/>
              <w:marTop w:val="0"/>
              <w:marBottom w:val="0"/>
              <w:divBdr>
                <w:top w:val="none" w:sz="0" w:space="0" w:color="auto"/>
                <w:left w:val="none" w:sz="0" w:space="0" w:color="auto"/>
                <w:bottom w:val="none" w:sz="0" w:space="0" w:color="auto"/>
                <w:right w:val="none" w:sz="0" w:space="0" w:color="auto"/>
              </w:divBdr>
              <w:divsChild>
                <w:div w:id="918557051">
                  <w:marLeft w:val="0"/>
                  <w:marRight w:val="0"/>
                  <w:marTop w:val="0"/>
                  <w:marBottom w:val="0"/>
                  <w:divBdr>
                    <w:top w:val="none" w:sz="0" w:space="0" w:color="auto"/>
                    <w:left w:val="none" w:sz="0" w:space="0" w:color="auto"/>
                    <w:bottom w:val="none" w:sz="0" w:space="0" w:color="auto"/>
                    <w:right w:val="none" w:sz="0" w:space="0" w:color="auto"/>
                  </w:divBdr>
                  <w:divsChild>
                    <w:div w:id="2077775796">
                      <w:marLeft w:val="0"/>
                      <w:marRight w:val="0"/>
                      <w:marTop w:val="0"/>
                      <w:marBottom w:val="0"/>
                      <w:divBdr>
                        <w:top w:val="none" w:sz="0" w:space="0" w:color="auto"/>
                        <w:left w:val="none" w:sz="0" w:space="0" w:color="auto"/>
                        <w:bottom w:val="none" w:sz="0" w:space="0" w:color="auto"/>
                        <w:right w:val="none" w:sz="0" w:space="0" w:color="auto"/>
                      </w:divBdr>
                      <w:divsChild>
                        <w:div w:id="205333766">
                          <w:marLeft w:val="0"/>
                          <w:marRight w:val="0"/>
                          <w:marTop w:val="0"/>
                          <w:marBottom w:val="0"/>
                          <w:divBdr>
                            <w:top w:val="none" w:sz="0" w:space="0" w:color="auto"/>
                            <w:left w:val="none" w:sz="0" w:space="0" w:color="auto"/>
                            <w:bottom w:val="none" w:sz="0" w:space="0" w:color="auto"/>
                            <w:right w:val="none" w:sz="0" w:space="0" w:color="auto"/>
                          </w:divBdr>
                          <w:divsChild>
                            <w:div w:id="495652105">
                              <w:marLeft w:val="0"/>
                              <w:marRight w:val="0"/>
                              <w:marTop w:val="0"/>
                              <w:marBottom w:val="0"/>
                              <w:divBdr>
                                <w:top w:val="none" w:sz="0" w:space="0" w:color="auto"/>
                                <w:left w:val="none" w:sz="0" w:space="0" w:color="auto"/>
                                <w:bottom w:val="none" w:sz="0" w:space="0" w:color="auto"/>
                                <w:right w:val="none" w:sz="0" w:space="0" w:color="auto"/>
                              </w:divBdr>
                              <w:divsChild>
                                <w:div w:id="10234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795026">
          <w:marLeft w:val="0"/>
          <w:marRight w:val="0"/>
          <w:marTop w:val="0"/>
          <w:marBottom w:val="0"/>
          <w:divBdr>
            <w:top w:val="none" w:sz="0" w:space="0" w:color="auto"/>
            <w:left w:val="none" w:sz="0" w:space="0" w:color="auto"/>
            <w:bottom w:val="none" w:sz="0" w:space="0" w:color="auto"/>
            <w:right w:val="none" w:sz="0" w:space="0" w:color="auto"/>
          </w:divBdr>
          <w:divsChild>
            <w:div w:id="978148916">
              <w:marLeft w:val="0"/>
              <w:marRight w:val="0"/>
              <w:marTop w:val="0"/>
              <w:marBottom w:val="0"/>
              <w:divBdr>
                <w:top w:val="none" w:sz="0" w:space="0" w:color="auto"/>
                <w:left w:val="none" w:sz="0" w:space="0" w:color="auto"/>
                <w:bottom w:val="none" w:sz="0" w:space="0" w:color="auto"/>
                <w:right w:val="none" w:sz="0" w:space="0" w:color="auto"/>
              </w:divBdr>
              <w:divsChild>
                <w:div w:id="1425607836">
                  <w:marLeft w:val="0"/>
                  <w:marRight w:val="0"/>
                  <w:marTop w:val="0"/>
                  <w:marBottom w:val="0"/>
                  <w:divBdr>
                    <w:top w:val="none" w:sz="0" w:space="0" w:color="auto"/>
                    <w:left w:val="none" w:sz="0" w:space="0" w:color="auto"/>
                    <w:bottom w:val="none" w:sz="0" w:space="0" w:color="auto"/>
                    <w:right w:val="none" w:sz="0" w:space="0" w:color="auto"/>
                  </w:divBdr>
                  <w:divsChild>
                    <w:div w:id="910236546">
                      <w:marLeft w:val="0"/>
                      <w:marRight w:val="0"/>
                      <w:marTop w:val="0"/>
                      <w:marBottom w:val="0"/>
                      <w:divBdr>
                        <w:top w:val="none" w:sz="0" w:space="0" w:color="auto"/>
                        <w:left w:val="none" w:sz="0" w:space="0" w:color="auto"/>
                        <w:bottom w:val="none" w:sz="0" w:space="0" w:color="auto"/>
                        <w:right w:val="none" w:sz="0" w:space="0" w:color="auto"/>
                      </w:divBdr>
                      <w:divsChild>
                        <w:div w:id="1614052652">
                          <w:marLeft w:val="0"/>
                          <w:marRight w:val="0"/>
                          <w:marTop w:val="0"/>
                          <w:marBottom w:val="0"/>
                          <w:divBdr>
                            <w:top w:val="none" w:sz="0" w:space="0" w:color="auto"/>
                            <w:left w:val="none" w:sz="0" w:space="0" w:color="auto"/>
                            <w:bottom w:val="none" w:sz="0" w:space="0" w:color="auto"/>
                            <w:right w:val="none" w:sz="0" w:space="0" w:color="auto"/>
                          </w:divBdr>
                          <w:divsChild>
                            <w:div w:id="3614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ivitepartielle.emploi.gouv.fr/aparts/" TargetMode="External"/><Relationship Id="rId3" Type="http://schemas.openxmlformats.org/officeDocument/2006/relationships/settings" Target="settings.xml"/><Relationship Id="rId7" Type="http://schemas.openxmlformats.org/officeDocument/2006/relationships/hyperlink" Target="https://www.ameli.fr/entreprise/vos-salaries/declaration-sociale-nominative/declaration-sociale-nominat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tivitepartielle.emploi.gouv.fr/aparts/" TargetMode="External"/><Relationship Id="rId5" Type="http://schemas.openxmlformats.org/officeDocument/2006/relationships/hyperlink" Target="https://www.ameli.fr/entreprise/vos-salaries/declaration-sociale-nominative/declaration-sociale-nominativ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633</Words>
  <Characters>3482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dc:creator>
  <cp:keywords/>
  <dc:description/>
  <cp:lastModifiedBy>Alain</cp:lastModifiedBy>
  <cp:revision>1</cp:revision>
  <dcterms:created xsi:type="dcterms:W3CDTF">2020-04-30T15:14:00Z</dcterms:created>
  <dcterms:modified xsi:type="dcterms:W3CDTF">2020-04-30T15:33:00Z</dcterms:modified>
</cp:coreProperties>
</file>