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53" w:rsidRDefault="00662053" w:rsidP="00662053">
      <w:pPr>
        <w:ind w:left="1134" w:right="-5" w:hanging="1130"/>
        <w:jc w:val="left"/>
        <w:rPr>
          <w:rFonts w:ascii="Arial" w:hAnsi="Arial" w:cs="Arial"/>
          <w:sz w:val="28"/>
          <w:szCs w:val="28"/>
        </w:rPr>
      </w:pPr>
    </w:p>
    <w:p w:rsidR="00662053" w:rsidRPr="00662053" w:rsidRDefault="00662053" w:rsidP="00662053">
      <w:pPr>
        <w:ind w:left="1134" w:right="-5" w:hanging="1130"/>
        <w:jc w:val="left"/>
        <w:rPr>
          <w:rFonts w:ascii="Arial" w:hAnsi="Arial" w:cs="Arial"/>
          <w:b/>
          <w:bCs/>
          <w:sz w:val="28"/>
          <w:szCs w:val="28"/>
        </w:rPr>
      </w:pPr>
      <w:r w:rsidRPr="00662053">
        <w:rPr>
          <w:rFonts w:ascii="Arial" w:hAnsi="Arial" w:cs="Arial"/>
          <w:b/>
          <w:bCs/>
          <w:sz w:val="28"/>
          <w:szCs w:val="28"/>
        </w:rPr>
        <w:t>LA REGION DEBLOQUE 600 M€ POUR LES ENTREPRISES :</w:t>
      </w:r>
    </w:p>
    <w:p w:rsidR="00662053" w:rsidRDefault="00662053" w:rsidP="00662053">
      <w:pPr>
        <w:ind w:left="1134" w:right="-5" w:hanging="1130"/>
        <w:jc w:val="left"/>
        <w:rPr>
          <w:rFonts w:ascii="Arial" w:hAnsi="Arial" w:cs="Arial"/>
          <w:sz w:val="28"/>
          <w:szCs w:val="28"/>
        </w:rPr>
      </w:pPr>
    </w:p>
    <w:p w:rsidR="00662053" w:rsidRDefault="00662053" w:rsidP="00662053">
      <w:pPr>
        <w:ind w:left="1134" w:right="-5" w:hanging="1130"/>
        <w:jc w:val="left"/>
        <w:rPr>
          <w:rFonts w:ascii="Arial" w:hAnsi="Arial" w:cs="Arial"/>
          <w:sz w:val="28"/>
          <w:szCs w:val="28"/>
        </w:rPr>
      </w:pPr>
      <w:r w:rsidRPr="00662053">
        <w:rPr>
          <w:rFonts w:ascii="Arial" w:hAnsi="Arial" w:cs="Arial"/>
          <w:sz w:val="28"/>
          <w:szCs w:val="28"/>
        </w:rPr>
        <w:t>Ce plan se décline en quatre volets d'actions :</w:t>
      </w:r>
    </w:p>
    <w:p w:rsidR="00662053" w:rsidRPr="00662053" w:rsidRDefault="00662053" w:rsidP="00662053">
      <w:pPr>
        <w:ind w:left="1134" w:right="-5" w:hanging="1130"/>
        <w:jc w:val="left"/>
        <w:rPr>
          <w:rFonts w:ascii="Arial" w:hAnsi="Arial" w:cs="Arial"/>
          <w:sz w:val="28"/>
          <w:szCs w:val="28"/>
        </w:rPr>
      </w:pPr>
    </w:p>
    <w:p w:rsidR="00662053" w:rsidRPr="00662053" w:rsidRDefault="00662053" w:rsidP="00662053">
      <w:pPr>
        <w:pStyle w:val="Paragraphedeliste"/>
        <w:numPr>
          <w:ilvl w:val="0"/>
          <w:numId w:val="1"/>
        </w:numPr>
        <w:ind w:right="-5"/>
        <w:rPr>
          <w:rFonts w:ascii="Arial" w:hAnsi="Arial" w:cs="Arial"/>
          <w:sz w:val="24"/>
          <w:szCs w:val="24"/>
        </w:rPr>
      </w:pPr>
      <w:r w:rsidRPr="00662053">
        <w:rPr>
          <w:rFonts w:ascii="Arial" w:hAnsi="Arial" w:cs="Arial"/>
          <w:sz w:val="24"/>
          <w:szCs w:val="24"/>
        </w:rPr>
        <w:t>La suspension des loyers et remboursements de prêts que certaines entreprises doivent à la Région. De son côté, la Région accélère les avances de subventions (50 M</w:t>
      </w:r>
      <w:r w:rsidR="001643EC">
        <w:rPr>
          <w:rFonts w:ascii="Arial" w:hAnsi="Arial" w:cs="Arial"/>
          <w:sz w:val="24"/>
          <w:szCs w:val="24"/>
        </w:rPr>
        <w:t>€</w:t>
      </w:r>
      <w:r w:rsidRPr="00662053">
        <w:rPr>
          <w:rFonts w:ascii="Arial" w:hAnsi="Arial" w:cs="Arial"/>
          <w:sz w:val="24"/>
          <w:szCs w:val="24"/>
        </w:rPr>
        <w:t>).</w:t>
      </w:r>
    </w:p>
    <w:p w:rsidR="00662053" w:rsidRPr="00662053" w:rsidRDefault="00662053" w:rsidP="00662053">
      <w:pPr>
        <w:ind w:left="-5" w:right="-5"/>
        <w:rPr>
          <w:rFonts w:ascii="Arial" w:hAnsi="Arial" w:cs="Arial"/>
          <w:sz w:val="24"/>
          <w:szCs w:val="24"/>
        </w:rPr>
      </w:pPr>
    </w:p>
    <w:p w:rsidR="00662053" w:rsidRPr="00662053" w:rsidRDefault="00662053" w:rsidP="00662053">
      <w:pPr>
        <w:pStyle w:val="Paragraphedeliste"/>
        <w:numPr>
          <w:ilvl w:val="0"/>
          <w:numId w:val="1"/>
        </w:numPr>
        <w:ind w:right="-5"/>
        <w:rPr>
          <w:rFonts w:ascii="Arial" w:hAnsi="Arial" w:cs="Arial"/>
          <w:sz w:val="24"/>
          <w:szCs w:val="24"/>
        </w:rPr>
      </w:pPr>
      <w:r w:rsidRPr="00662053">
        <w:rPr>
          <w:rFonts w:ascii="Arial" w:hAnsi="Arial" w:cs="Arial"/>
          <w:sz w:val="24"/>
          <w:szCs w:val="24"/>
        </w:rPr>
        <w:t>Une aide d'urgence d'un montant de 114 M</w:t>
      </w:r>
      <w:r w:rsidR="001643EC">
        <w:rPr>
          <w:rFonts w:ascii="Arial" w:hAnsi="Arial" w:cs="Arial"/>
          <w:sz w:val="24"/>
          <w:szCs w:val="24"/>
        </w:rPr>
        <w:t xml:space="preserve">€ </w:t>
      </w:r>
      <w:r w:rsidRPr="00662053">
        <w:rPr>
          <w:rFonts w:ascii="Arial" w:hAnsi="Arial" w:cs="Arial"/>
          <w:sz w:val="24"/>
          <w:szCs w:val="24"/>
        </w:rPr>
        <w:t xml:space="preserve">(aides directes pour 250 entreprises éligibles et un fonds de solidarité à destination de 400 000 micro-entreprises (- 10 salariés, avec une perte de 70 </w:t>
      </w:r>
      <w:r w:rsidR="001643EC">
        <w:rPr>
          <w:rFonts w:ascii="Arial" w:hAnsi="Arial" w:cs="Arial"/>
          <w:sz w:val="24"/>
          <w:szCs w:val="24"/>
        </w:rPr>
        <w:t xml:space="preserve">% </w:t>
      </w:r>
      <w:r w:rsidRPr="00662053">
        <w:rPr>
          <w:rFonts w:ascii="Arial" w:hAnsi="Arial" w:cs="Arial"/>
          <w:sz w:val="24"/>
          <w:szCs w:val="24"/>
        </w:rPr>
        <w:t>de chiffre d'affaires).</w:t>
      </w:r>
    </w:p>
    <w:p w:rsidR="001E6598" w:rsidRDefault="001E6598" w:rsidP="001E6598">
      <w:pPr>
        <w:ind w:right="-5" w:firstLine="0"/>
        <w:rPr>
          <w:rFonts w:ascii="Arial" w:hAnsi="Arial" w:cs="Arial"/>
          <w:sz w:val="24"/>
          <w:szCs w:val="24"/>
        </w:rPr>
      </w:pPr>
    </w:p>
    <w:p w:rsidR="00662053" w:rsidRPr="001E6598" w:rsidRDefault="00662053" w:rsidP="001E6598">
      <w:pPr>
        <w:pStyle w:val="Paragraphedeliste"/>
        <w:numPr>
          <w:ilvl w:val="0"/>
          <w:numId w:val="1"/>
        </w:numPr>
        <w:ind w:right="-5"/>
        <w:rPr>
          <w:rFonts w:ascii="Arial" w:hAnsi="Arial" w:cs="Arial"/>
          <w:sz w:val="24"/>
          <w:szCs w:val="24"/>
        </w:rPr>
      </w:pPr>
      <w:r w:rsidRPr="001E6598">
        <w:rPr>
          <w:rFonts w:ascii="Arial" w:hAnsi="Arial" w:cs="Arial"/>
          <w:sz w:val="24"/>
          <w:szCs w:val="24"/>
        </w:rPr>
        <w:t>Pour les entreprises, un prêt « Région Aura » remboursable sur sept ans (avec différé de remboursement de deux ans, un taux à O % pour moitié et l’autre à 1 % maximum). Objectif : 260 M€ de prêt de trésorerie.</w:t>
      </w:r>
    </w:p>
    <w:p w:rsidR="00662053" w:rsidRDefault="00662053" w:rsidP="00662053">
      <w:pPr>
        <w:ind w:left="-5" w:right="-5"/>
        <w:rPr>
          <w:rFonts w:ascii="Arial" w:hAnsi="Arial" w:cs="Arial"/>
          <w:sz w:val="24"/>
          <w:szCs w:val="24"/>
        </w:rPr>
      </w:pPr>
      <w:r w:rsidRPr="00662053">
        <w:rPr>
          <w:rFonts w:ascii="Arial" w:hAnsi="Arial" w:cs="Arial"/>
          <w:sz w:val="24"/>
          <w:szCs w:val="24"/>
        </w:rPr>
        <w:t>Pour les artisans : un prêt global de 75 M</w:t>
      </w:r>
      <w:r w:rsidR="001643EC">
        <w:rPr>
          <w:rFonts w:ascii="Arial" w:hAnsi="Arial" w:cs="Arial"/>
          <w:sz w:val="24"/>
          <w:szCs w:val="24"/>
        </w:rPr>
        <w:t>€</w:t>
      </w:r>
      <w:r w:rsidRPr="00662053">
        <w:rPr>
          <w:rFonts w:ascii="Arial" w:hAnsi="Arial" w:cs="Arial"/>
          <w:sz w:val="24"/>
          <w:szCs w:val="24"/>
        </w:rPr>
        <w:t xml:space="preserve"> est consenti.</w:t>
      </w:r>
    </w:p>
    <w:p w:rsidR="001E6598" w:rsidRPr="00662053" w:rsidRDefault="001E6598" w:rsidP="00662053">
      <w:pPr>
        <w:ind w:left="-5" w:right="-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2053" w:rsidRPr="00662053" w:rsidRDefault="00662053" w:rsidP="00662053">
      <w:pPr>
        <w:pStyle w:val="Paragraphedeliste"/>
        <w:numPr>
          <w:ilvl w:val="0"/>
          <w:numId w:val="1"/>
        </w:numPr>
        <w:ind w:right="-5"/>
        <w:rPr>
          <w:rFonts w:ascii="Arial" w:hAnsi="Arial" w:cs="Arial"/>
          <w:sz w:val="24"/>
          <w:szCs w:val="24"/>
        </w:rPr>
      </w:pPr>
      <w:r w:rsidRPr="00662053">
        <w:rPr>
          <w:rFonts w:ascii="Arial" w:hAnsi="Arial" w:cs="Arial"/>
          <w:sz w:val="24"/>
          <w:szCs w:val="24"/>
        </w:rPr>
        <w:t>Le Ciblage de filières prioritaires : BTP (15 M€ pour la continuité des chantiers), le transport (20 M€, paiement des frais fixes), le tourisme-hôtellerie restauration (20 M€ pour la prise en charge des remboursements en capital) et la culture/événementiel (15 M€).</w:t>
      </w:r>
    </w:p>
    <w:p w:rsidR="00662053" w:rsidRPr="00662053" w:rsidRDefault="00662053" w:rsidP="00662053">
      <w:pPr>
        <w:ind w:left="-5" w:right="-5"/>
        <w:rPr>
          <w:rFonts w:ascii="Arial" w:hAnsi="Arial" w:cs="Arial"/>
          <w:sz w:val="24"/>
          <w:szCs w:val="24"/>
        </w:rPr>
      </w:pPr>
    </w:p>
    <w:p w:rsidR="00662053" w:rsidRPr="00662053" w:rsidRDefault="00662053" w:rsidP="00662053">
      <w:pPr>
        <w:ind w:left="-5" w:right="-5"/>
        <w:rPr>
          <w:rFonts w:ascii="Arial" w:hAnsi="Arial" w:cs="Arial"/>
          <w:sz w:val="24"/>
          <w:szCs w:val="24"/>
        </w:rPr>
      </w:pPr>
      <w:r w:rsidRPr="00662053">
        <w:rPr>
          <w:rFonts w:ascii="Arial" w:hAnsi="Arial" w:cs="Arial"/>
          <w:sz w:val="24"/>
          <w:szCs w:val="24"/>
        </w:rPr>
        <w:t>Dans ce contexte, Laurent Wauquiez président de la Région Auvergne Rhône-Alpes souhaite que sa collectivité soit une porte d'entrée unique pour apporter des réponses aux entreprises touchées, « en partenariat avec l'Etat, les chambres consu</w:t>
      </w:r>
      <w:r w:rsidR="001E6598">
        <w:rPr>
          <w:rFonts w:ascii="Arial" w:hAnsi="Arial" w:cs="Arial"/>
          <w:sz w:val="24"/>
          <w:szCs w:val="24"/>
        </w:rPr>
        <w:t>l</w:t>
      </w:r>
      <w:r w:rsidRPr="00662053">
        <w:rPr>
          <w:rFonts w:ascii="Arial" w:hAnsi="Arial" w:cs="Arial"/>
          <w:sz w:val="24"/>
          <w:szCs w:val="24"/>
        </w:rPr>
        <w:t>aires et les syndicats patronaux (Medef et CPME)</w:t>
      </w:r>
    </w:p>
    <w:p w:rsidR="001E6598" w:rsidRDefault="001E6598" w:rsidP="00662053">
      <w:pPr>
        <w:ind w:left="-5" w:right="-5"/>
        <w:rPr>
          <w:rFonts w:ascii="Arial" w:hAnsi="Arial" w:cs="Arial"/>
          <w:b/>
          <w:bCs/>
          <w:sz w:val="24"/>
          <w:szCs w:val="24"/>
        </w:rPr>
      </w:pPr>
    </w:p>
    <w:p w:rsidR="00662053" w:rsidRDefault="00662053" w:rsidP="00662053">
      <w:pPr>
        <w:ind w:left="-5" w:right="-5"/>
        <w:rPr>
          <w:rFonts w:ascii="Arial Narrow" w:hAnsi="Arial Narrow"/>
          <w:b/>
          <w:bCs/>
          <w:sz w:val="24"/>
          <w:szCs w:val="24"/>
        </w:rPr>
      </w:pPr>
      <w:r w:rsidRPr="00662053">
        <w:rPr>
          <w:rFonts w:ascii="Arial" w:hAnsi="Arial" w:cs="Arial"/>
          <w:b/>
          <w:bCs/>
          <w:sz w:val="24"/>
          <w:szCs w:val="24"/>
        </w:rPr>
        <w:t>Un numéro de téléphone est à disposition des dirigeants : 0 805 38 38 69</w:t>
      </w:r>
      <w:r w:rsidRPr="00662053">
        <w:rPr>
          <w:rFonts w:ascii="Arial Narrow" w:hAnsi="Arial Narrow"/>
          <w:b/>
          <w:bCs/>
          <w:sz w:val="24"/>
          <w:szCs w:val="24"/>
        </w:rPr>
        <w:t>.</w:t>
      </w:r>
    </w:p>
    <w:p w:rsidR="00A17133" w:rsidRDefault="00A17133" w:rsidP="00662053">
      <w:pPr>
        <w:ind w:left="-5" w:right="-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 l’entreprise rencontre des difficultés d’une particulière gravité elle peut saisir directement les services de la DDFIP38 par mail à l’adresse suivante : </w:t>
      </w:r>
      <w:hyperlink r:id="rId5" w:history="1">
        <w:r w:rsidRPr="00405A7C">
          <w:rPr>
            <w:rStyle w:val="Lienhypertexte"/>
            <w:rFonts w:ascii="Arial" w:hAnsi="Arial" w:cs="Arial"/>
            <w:b/>
            <w:bCs/>
            <w:sz w:val="24"/>
            <w:szCs w:val="24"/>
          </w:rPr>
          <w:t>ddfip38.pgp.actioneconomique@dgfip.finances.gouv.fr</w:t>
        </w:r>
      </w:hyperlink>
    </w:p>
    <w:p w:rsidR="00A17133" w:rsidRDefault="00A17133" w:rsidP="00662053">
      <w:pPr>
        <w:ind w:left="-5" w:right="-5"/>
        <w:rPr>
          <w:rFonts w:ascii="Arial" w:hAnsi="Arial" w:cs="Arial"/>
          <w:b/>
          <w:bCs/>
          <w:sz w:val="24"/>
          <w:szCs w:val="24"/>
        </w:rPr>
      </w:pPr>
    </w:p>
    <w:p w:rsidR="00A17133" w:rsidRPr="00662053" w:rsidRDefault="00A17133" w:rsidP="00662053">
      <w:pPr>
        <w:ind w:left="-5" w:right="-5"/>
        <w:rPr>
          <w:rFonts w:ascii="Arial Narrow" w:hAnsi="Arial Narrow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Toutefois auparavant prenez contact avec nous pour l’analyse de vos problèmes</w:t>
      </w:r>
      <w:r w:rsidR="00954F30">
        <w:rPr>
          <w:rFonts w:ascii="Arial" w:hAnsi="Arial" w:cs="Arial"/>
          <w:b/>
          <w:bCs/>
          <w:sz w:val="24"/>
          <w:szCs w:val="24"/>
        </w:rPr>
        <w:t>, nous sommes là pour vous aider gracieusement pendant cet arrêt brutal de l’économie et le confinement.</w:t>
      </w:r>
    </w:p>
    <w:p w:rsidR="00A17133" w:rsidRDefault="00A17133" w:rsidP="00662053">
      <w:pPr>
        <w:ind w:left="850" w:right="850"/>
        <w:rPr>
          <w:rFonts w:ascii="Times New Roman" w:hAnsi="Times New Roman" w:cs="Times New Roman"/>
          <w:sz w:val="24"/>
          <w:szCs w:val="24"/>
        </w:rPr>
      </w:pPr>
    </w:p>
    <w:p w:rsidR="00A17133" w:rsidRPr="00662053" w:rsidRDefault="00A17133" w:rsidP="00A17133">
      <w:pPr>
        <w:ind w:right="850"/>
        <w:rPr>
          <w:rFonts w:ascii="Times New Roman" w:hAnsi="Times New Roman" w:cs="Times New Roman"/>
          <w:sz w:val="24"/>
          <w:szCs w:val="24"/>
        </w:rPr>
      </w:pPr>
    </w:p>
    <w:sectPr w:rsidR="00A17133" w:rsidRPr="0066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3321D"/>
    <w:multiLevelType w:val="hybridMultilevel"/>
    <w:tmpl w:val="197E7170"/>
    <w:lvl w:ilvl="0" w:tplc="E8FA624A">
      <w:numFmt w:val="bullet"/>
      <w:lvlText w:val="-"/>
      <w:lvlJc w:val="left"/>
      <w:pPr>
        <w:ind w:left="36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53"/>
    <w:rsid w:val="001643EC"/>
    <w:rsid w:val="001E6598"/>
    <w:rsid w:val="00662053"/>
    <w:rsid w:val="00954F30"/>
    <w:rsid w:val="00A17133"/>
    <w:rsid w:val="00A25CA1"/>
    <w:rsid w:val="00E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DD8CCEE"/>
  <w15:chartTrackingRefBased/>
  <w15:docId w15:val="{C5E6D703-B10D-409A-A508-A287FED1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53"/>
    <w:pPr>
      <w:spacing w:after="21" w:line="228" w:lineRule="auto"/>
      <w:ind w:firstLine="9"/>
      <w:jc w:val="both"/>
    </w:pPr>
    <w:rPr>
      <w:rFonts w:ascii="Calibri" w:eastAsia="Calibri" w:hAnsi="Calibri" w:cs="Calibri"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0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71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7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fip38.pgp.actioneconomique@dgfip.finances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3</cp:revision>
  <dcterms:created xsi:type="dcterms:W3CDTF">2020-03-31T08:36:00Z</dcterms:created>
  <dcterms:modified xsi:type="dcterms:W3CDTF">2020-03-31T08:38:00Z</dcterms:modified>
</cp:coreProperties>
</file>